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5c5e" w14:textId="5705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21 июля 2015 года № 187 "Об утверждении регламентов государственных услуг в сфере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4 ноября 2016 года № 327. Зарегистрировано Департаментом юстиции Западно-Казахстанской области 12 декабря 2016 года № 4618. Утратило силу постановлением акимата Западно-Казахстанской области от 30 июля 2020 года № 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21 июля 2015 года № 187 "Об утверждении регламентов государственных услуг в сфере архитектуры и градостроительства" (зарегистрированное в Реестре государственной регистрации нормативных правовых актов № 4019, опубликованный в информационно-правовой системе "Әділет" 18 сентября 2015 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на государственном языке излагаются в новой редакции,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регламенты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>"Выдача справки по определению адреса объектов недвижимости на территории Западно-Казахстанской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  <w:r>
        <w:rPr>
          <w:rFonts w:ascii="Times New Roman"/>
          <w:b w:val="false"/>
          <w:i w:val="false"/>
          <w:color w:val="000000"/>
          <w:sz w:val="28"/>
        </w:rPr>
        <w:t>, утвержденный указанным постановлением, излагаются на государственном языке в новой редакции,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строительства Западно-Казахстанской области" (А. С. Уксукбаев)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Б. О. Азбаева.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ноября 2016 года № 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июля 2015 года № 187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архитектурно-планировочного задания"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архитектурно–планировочного задания" (далее–государственная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районов, города областного значения (далее–услугодатель),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архитектурно-планировочного задания" (далее–регламент),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архитектурно–планировочного задания", утвержденного приказом министра национальной экономики Республики Казахстан от 19 июля 2016 года № 325 "О внесении изменений в приказ исполняющего обязанности Министра национальной экономики Республики Казахстан от 27 марта 2015 года № 257 "Об 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Министерстве юстиции Республики Казахстан 18 августа 2016 года № 14118) (далее–стандарт).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Департамент "Центр обслуживания населения" – филиала некоммерческого акционерного общества "Государственная корпорация "Правительство для граждан" по Западно–Казахстанской области (далее–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веб-портал "электронного правительства" www.egov.kz (далее–портал).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 – архитектурно–планировочное задание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(далее–АПЗ).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 и (или)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Государственная услуга оказывается бесплатно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корпорация отказывает в приеме документов в случае непредставления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отказе в приеме документов работником Государственной корпорации услугополучателю выдается расписка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 для начала процедуры (действия) по оказанию государственной услуги является подача заявления услугополучателя услугодателю на бумажном носителе,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через портал заявление в форме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Услугодатель в случае установления факта неполноты представленных документов (далее – пакет документов) услугополучателем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дает мотивированный ответ о прекращении рассмотрения заявления в указанный срок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рассмотрения заявления при получении АПЗ и технических условий на проектирование технически и (или) технологически несложных объектов – 6 (шесть)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работник канцелярии услугодателя в течение 15 (пятнадцати) минут с момента поступления пакета документов, необходимых для оказания государственной услуги (далее–пакет документов),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3 (трех) часов рассматривает пакет документов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ответственный исполнитель услугодателя проверяет пакет документов и готовит АПЗ и технических условий в течение 5 (пяти) рабочих дней либо мотивированный ответ об отказе в течение 1 (одного) рабочего дня о предоставлении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предусмотренного стандарта, после чего направляет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в течение 3 (трех) часов проверяет подготовленную АПЗ и технических условий, подписывает и направляет к работнику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работник канцелярии услугодателя в течение 15 (пятнадцати) минут регистрирует АПЗ и технических условий в журнале регистрации и выдает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15 (пятнадцать)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работник канцелярии услугодателя в течение 15 (пятнадцати) минут с момента поступления пакета документов, необходимых для оказания государственной услуги (далее–пакет документов),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3 (трех) часов рассматривает пакет документов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ответственный исполнитель услугодателя проверяет пакет документов и готовит исходных материалов в течение 14 (четырнадцати) рабочих дней либо мотивированный ответ об отказе в течение 1 (одного) рабочего дня о предоставлении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предусмотренного стандарта, после чего направляет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в течение 3 (трех) часов проверяет подготовленную исходных материалов, подписывает и направляет к работнику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работник канцелярии услугодателя в течение 15 (пятнадцати) минут регистрирует исходных материалов в журнале регистрации и выдает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рассмотрения заявления при получении АПЗ и технических условий на проектирование технически и (или) технологически сложных объектов – 15 (пятнадцать)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работник канцелярии услугодателя в течение 15 (пятнадцати) минут с момента поступления пакета документов, необходимых для оказания государственной услуги (далее–пакет документов),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3 (трех) часов рассматривает пакет документов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ответственный исполнитель услугодателя проверяет пакет документов и готовит АПЗ и технических условий в течение 14 (четырнадцати) рабочих дней либо мотивированный ответ об отказе в течение 1 (одного) рабочего дня о предоставлении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предусмотренного стандарта, после чего направляет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в течение 3 (трех) часов проверяет подготовленную АПЗ и технических условий, подписывает и направляет к работнику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работник канцелярии услугодателя в течение 15 (пятнадцати) минут регистрирует АПЗ и технических условий в журнале регистрации и выдает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17 (семнадцать)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работник канцелярии услугодателя в течение 15 (пятнадцати) минут с момента поступления пакета документов, необходимых для оказания государственной услуги (далее–пакет документов),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в журнале регистрации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3 (трех) часов рассматривает пакет документов и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ответственный исполнитель услугодателя проверяет пакет документов и готовит исходных материалов в течение 16 (шестнадцати) рабочих дней либо мотивированный ответ об отказе в течение 1 (одного) рабочего дня о предоставлении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предусмотренного стандарта, после чего направляет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в течение 3 (трех) часов проверяет подготовленную исходных материалов, подписывает и направляет к работнику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работник канцелярии услугодателя в течение 15 (пятнадцати) минут регистрирует исходных материалов в журнале регистрации и выдает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получении АПЗ, технических условий на проектирование технически и (или) технологически несложных и сложных объектов а так же исходных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регистрация пакета документов и направление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подготовка АПЗ, технических условий, исходных материалов и направление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подписание АПЗ, технических условий, исходных материалов и направление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регистрация АПЗ, технических условий, исходных материалов и выдача услугополучателю.</w:t>
      </w:r>
    </w:p>
    <w:bookmarkEnd w:id="5"/>
    <w:bookmarkStart w:name="z6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участвует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</w:p>
    <w:bookmarkEnd w:id="7"/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Государственной корпорации в течение 2 (двух) минут проверяет правильность заполнения заявления и полноту пакета документов, предоставленных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оператора Государственной корпорации в автоматизированное рабочее место Интегрированной информационной системы Государственной корпорации (далее–АРМ ИИС Государственная корпорация) логина и пароля (процесс авторизации) для оказания государственной услуги в течении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 –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 – направление запроса через шлюз электронного правительства (далее–ШЭП) в государственную базу данных физических лиц или государственную базу данных юридических лиц (далее–ГБД ФЛ или ГБД ЮЛ) о данных услугополучателя, а также в Единую нотариальную информационную систему (далее–ЕНИС) – о данных доверенности представителя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 – проверка наличия данных услугополучателя в ГБД ФЛ или ГБД ЮЛ,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 – направление электронного документа (запроса услугополучателя) удостоверенного (подписанного) электронной цифровой подписью (далее–ЭЦП) оператора Государственной корпорации через ШЭП в автоматизированное рабочее место регионального шлюза электронного правительства (далее–АРМ РШЭП)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 – регистрация электронного пакета документа в АРМ РШЭП в течение 2 (двух)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условие 2 – проверка (обработка) услугодателем соответствия приложенных услугополучателем пакета документов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7 – формирование сообщения об отказе в запрашиваемой государственной услуге в связи с имеющимися нарушениями в пакете документов услугополучателя в течение 2 (двух) минут или получение услугополучателем через оператора Государственной корпорации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8 – получение услугополучателем через Государственную корпорацию результата государственной услуги (выдача справки)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(далее–ИИН) и (или) бизнес идентификационного номера (далее–БИН),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услугополучателем ИИН и (или)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ИИН и (или)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направление электронного пакета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условие 3 –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приложению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Обжалование решений, действий (бездействия) услугодателя и (или) его должностных лиц,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Иные требования с учетом особенностей оказания государственной услуги, в том числе оказываемой через Государственную корпорацию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раздела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архитектурно–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bookmarkStart w:name="z9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2770"/>
        <w:gridCol w:w="3764"/>
        <w:gridCol w:w="4866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"Акжаикский районный отдел архитектуры, градостроительства и строительства"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Чапаев,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Конаева, дом №70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8(71136)-92-3-93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градостроительства и строительства Бокейординского района"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Бокейординский район, село Сайхин, улица Т.Жарокова, дом №31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8(71140)-21-7-59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Бурлинского района Западно-Казахстанской области"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Бурлинский район, город Аксай, проспект Абая, дом №3/1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8(71133)-75-6-51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"Жангалинский районный отдел архитектуры, градостроительства и строительства"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Жангалинский район, село Жангала, улица Халыктар Достыгы, дом №44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8(71141)-22-1-83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"Жанибекский районный отдел архитектуры, градостроительства и строительства Западно-Казахстанской области"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Жанибекский район, село Жанибек, улица Иманова, дом №119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8(71135)-22-2-08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"Зеленовский районный отдел архитектуры, градостроительства и строительства"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Зеленовский район, село Переметное, улица Гагарина, дом №137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8(71130)-22-1-95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градостроительства и строительства Казталовского района Западно-Казахстанской области"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дом №14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8(71144)-31-6-77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градостроительства и строительства Каратобинского района"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село Каратобе, улица Курмангалиева, дом №19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8(71145)-31-2-27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города Уральска"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Достык-Дружбы, дом №182/1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8(7112)-51-27-29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"Сырымский районный отдел архитектуры, градостроительства и строительства"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Сырымский район, село Жымпиты, улица Мендалиева, дом №14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8(71134)-31-3-43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градостроительства и строительства Таскалинского района"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Таскалинский район, село Таскала, улица Абая, дом №23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8(71139)-21-5-67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градостроительства и строительства Теректинского района"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Теректинский район, село Федоровка, улица Юбилейная, дом №20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8(71132)-23-4-30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"Чингирлауский районный отдел архитектуры, градостроительства и строительства"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село Шынгырлау, улица Шевцова, дом №18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8(71137)-33-3-38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архитектурно–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bookmarkStart w:name="z10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архитектурно–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bookmarkStart w:name="z10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электронной государственной услуги через портал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архитектурно–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bookmarkStart w:name="z10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архитектурно–планировочного задания"</w:t>
      </w:r>
    </w:p>
    <w:bookmarkEnd w:id="13"/>
    <w:bookmarkStart w:name="z1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СФЕ – структурно–функциональная единица: взаимодействие структурных подразделений (работников) услугодателя, Государственной корпорации, веб–портала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1 –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2 –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3 – ответственный исполнитель услугодателя;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