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f1cfd" w14:textId="25f1c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Западно-Казахстанской области от 21 июля 2015 года № 180 "Об утверждении регламентов государственных услуг в области животноводства Западно-Казахстанской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17 июня 2016 года № 184. Зарегистрировано Департаментом юстиции Западно-Казахстанской области 22 июля 2016 года № 4492. Утратило силу постановлением акимата Западно-Казахстанской области от 20 мая 2020 года № 109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Западно-Казахстанской области от 20.05.2020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Законом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21 июля 2015 года №180 "Об утверждении регламентов государственных услуг в области животноводства Западно-Казахстанской области" (зарегистрированное в Реестре государственной регистрации нормативных правовых актов за №3997, опубликованное 2 сентября 2015 года в информационно-правовой системе "Әділет")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о наличии личного подсобного хозяйства", утвержденный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на развитие племенного животноводства, повышение продуктивности и качества продукции животноводства", утвержденный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"Управление сельского хозяйства Западно-Казахстанской области" (Унгарбеков М.К.)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первого заместителя акима Западно-Казахстанской области Утегулова 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по истечению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 июня 2016 года №184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 июля 2015 года №180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справок о наличии личного подсобного хозяйства"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"Выдача справок о наличии личного подсобного хозяйства"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местными исполнительными органами области, районов, городов областного значения, акимами города районного значения, поселков, сел, сельских округов (далее – услугодатель),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о наличии личного подсобного хозяйства" (зарегистрирован в Министерстве юстиции Республики Казахстан 5 июня 2015 года №11284), утвержденного приказом Министра сельского хозяйства Республики Казахстан от 28 апреля 2015 года №3-2/378 "Об утверждении стандартов государственных услуг в области животноводства" (далее 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Прием заявления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 Департамент "Центр обслуживания населения" - филиал некоммерческого акционерного общество "Государственная корпорация "Правительство для граждан" по Западно-Казахстанской области (далее – Государственная корпорация);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веб-портал "электронного правительства"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 Результатом оказания государственной услуги является – справка о наличии личного подсобного хозяйства,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 случае представления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работник Государственной корпорации отказывает в приеме заявления и выдает расписку об отказе в приеме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Форма оказания государственной услуги: электронная (полностью автоматизированная) или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Государственная услуга оказывается бесплатно физическим лицам (далее - услугополучатель).</w:t>
      </w:r>
    </w:p>
    <w:bookmarkEnd w:id="3"/>
    <w:bookmarkStart w:name="z2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Основанием для начала действия по оказанию государственной услуги является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 Описание последовательности процедур (действий), выполняемые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работник канцелярии услугодателя с момента подачи необходимых документов в течение 10 (десяти) минут осуществляет прием, регистрацию и направляет их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руководитель услугодателя в течение 5 (пяти) минут ознакамливается с входящими документами и определяет ответственного исполнителя услугодателя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ответственный исполнитель услугодателя в течение 15 (пятнадцати) минут рассматривает поступившие документы, готовит проект справки услугополучателю, подписывает руководителем услугодателя и выдает услугополучателю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 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прием и регистрация документов и направление их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ознакомление и определение ответственного исполнителя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рассмотрение документов, изготовление и выдача услугополучателю справку.</w:t>
      </w:r>
    </w:p>
    <w:bookmarkEnd w:id="5"/>
    <w:bookmarkStart w:name="z3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6"/>
    <w:bookmarkStart w:name="z3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ответственный исполнитель услугодателя.</w:t>
      </w:r>
    </w:p>
    <w:bookmarkEnd w:id="7"/>
    <w:bookmarkStart w:name="z4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</w:t>
      </w:r>
      <w:r>
        <w:br/>
      </w:r>
      <w:r>
        <w:rPr>
          <w:rFonts w:ascii="Times New Roman"/>
          <w:b/>
          <w:i w:val="false"/>
          <w:color w:val="000000"/>
        </w:rPr>
        <w:t>иными услугодателями, а также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8"/>
    <w:bookmarkStart w:name="z4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Описание порядка обращения в Государственную корпорацию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 услугополучатель подает необходимые документы и заявление работнику Государственной корпорации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которое осуществляется в операционном зале посредством "безбарьерного" обслуживания путем электронной очереди в течение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процесс 1 – ввод работником Государственной корпорации в Автоматизированное рабочее место Интегрированной информационной системы Государственной корпорации (далее – АРМ ИИС Государственной корпорации) логина и пароля (процесс авторизации) для оказания услуги в течение 1 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процесс 2 – выбор работником Государственной корпорации услуги, вывод на экран формы запроса для оказания услуги и ввод работником Государственной корпорации данных услугополучателя или данных по доверенности представителя услугополучателя (при нотариально удостоверенной доверенности, при ином удостоверении доверенности – данные доверенности не заполняются) в течение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процесс 3 – направление запроса через шлюз электронного правительства (далее – ШЭП) в государственную базу данных физических лиц (далее - ГБД ФЛ) о данных услугополучателя, а также в Единую нотариальную информационную систему (далее - ЕНИС) – о данных доверенности представителя услугополучателя в течение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условие 1 – проверка наличия данных услугополучателя в ГБД ФЛ, данных доверенности в ЕНИС в течение 1 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процесс 4 – формирование сообщения о невозможности получения данных в связи с отсутствием данных услугополучателя в ГБД ФЛ или данных доверенности в ЕНИС в течение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процесс 5 - направление электронного документа (запроса услугополучателя) удостоверенного (подписанного) электронной цифровой подписью (далее – ЭЦП) работника Государственной корпорации через ШЭП в автоматизированное рабочее место регионального шлюза электронного правительства (далее - АРМ РШЭП) в течение 2 (двух)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 Описание процесса получения результата оказания государственной услуги через Государственную корпорацию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процесс 6 – регистрация электронного документа в АРМ РШЭП в течение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 условие 2 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>, которые является основанием для оказания услуги в течение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процесс 7 - формирование сообщения об отказе в запрашиваемой услуге в связи с имеющимися нарушениями в документах услугополучателя в течение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процесс 8 – получение услугополучателем через работника Государственной корпорации результата услуги (справка о наличии личного подсобного хозяйства) сформированной АРМ РШЭП в течение 2 (двух)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Функциональные взаимодействия информационных систем, задействованных в оказании государственной услуги через Государственную корпорацию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 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услугополучатель осуществляет регистрацию на портале с помощью индивидуального идентификационного номера (далее – ИИН),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процесс 1 – процесс ввода услугополучателем ИИН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условие 1 – проверка на портале подлинности данных о зарегистрированном услугополучателе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 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</w:t>
      </w:r>
      <w:r>
        <w:rPr>
          <w:rFonts w:ascii="Times New Roman"/>
          <w:b/>
          <w:i w:val="false"/>
          <w:color w:val="000000"/>
          <w:sz w:val="28"/>
        </w:rPr>
        <w:t>прикрепление к форме запроса необходимых копий документов в элек</w:t>
      </w:r>
      <w:r>
        <w:rPr>
          <w:rFonts w:ascii="Times New Roman"/>
          <w:b/>
          <w:i w:val="false"/>
          <w:color w:val="000000"/>
          <w:sz w:val="28"/>
        </w:rPr>
        <w:t xml:space="preserve">тронном виде указанные </w:t>
      </w:r>
      <w:r>
        <w:rPr>
          <w:rFonts w:ascii="Times New Roman"/>
          <w:b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/>
          <w:i w:val="false"/>
          <w:color w:val="000000"/>
          <w:sz w:val="28"/>
        </w:rPr>
        <w:t xml:space="preserve"> Стандарта, а также выбор 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услугополучателем</w:t>
      </w:r>
      <w:r>
        <w:rPr>
          <w:rFonts w:ascii="Times New Roman"/>
          <w:b/>
          <w:i w:val="false"/>
          <w:color w:val="000000"/>
          <w:sz w:val="28"/>
        </w:rPr>
        <w:t xml:space="preserve"> регистрационного свидетельства ЭЦП для удостоверения (подписания)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запросе, и ИИН,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 процесс 5 – направление электронного документа (запроса услугополучателя), удостоверенного (подписанного) ЭЦП услугополучателем через ШЭП в АРМ РШЭП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9) условие 3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>, которые являются основанием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 процесс 6 -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 процесс 7 – получение услугополучателем результата услуги (уведомление в форме электронного документа), сформированный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Функциональные взаимодействия информационных систем, задействованных в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 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интернет-ресурсе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14. Порядок обжалования решений, действий (бездействия) услугодателя и (или) их должностных лиц, Государственной корпорации и (или) их работников по вопросам оказания государственных услуг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главе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15. Иные требования с учетом особенностей оказания государственной услуги, в том числе оказываемой в электронной форме и через Государственную корпорацию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главе 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о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личного подсобного хозяйства"</w:t>
            </w:r>
          </w:p>
        </w:tc>
      </w:tr>
    </w:tbl>
    <w:bookmarkStart w:name="z7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функциональных взаимодействии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в оказании государственной услуги через Государственную корпорацию</w:t>
      </w:r>
    </w:p>
    <w:bookmarkEnd w:id="10"/>
    <w:bookmarkStart w:name="z7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367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о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личного подсобного хозяйства"</w:t>
            </w:r>
          </w:p>
        </w:tc>
      </w:tr>
    </w:tbl>
    <w:bookmarkStart w:name="z7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функциональных взаимодействии информационных систем, задействованных в оказании государственной услуги через портал</w:t>
      </w:r>
    </w:p>
    <w:bookmarkEnd w:id="12"/>
    <w:bookmarkStart w:name="z7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368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8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78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8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о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личного подсобного хозяйства"</w:t>
            </w:r>
          </w:p>
        </w:tc>
      </w:tr>
    </w:tbl>
    <w:bookmarkStart w:name="z8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справок о наличии личного подсобного хозяйства"</w:t>
      </w:r>
    </w:p>
    <w:bookmarkEnd w:id="14"/>
    <w:bookmarkStart w:name="z8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624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4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39000" cy="190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39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 июня 2016 года №184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 июля 2015 года №180</w:t>
            </w:r>
          </w:p>
        </w:tc>
      </w:tr>
    </w:tbl>
    <w:bookmarkStart w:name="z8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на развитие племенного животноводства,</w:t>
      </w:r>
      <w:r>
        <w:br/>
      </w:r>
      <w:r>
        <w:rPr>
          <w:rFonts w:ascii="Times New Roman"/>
          <w:b/>
          <w:i w:val="false"/>
          <w:color w:val="000000"/>
        </w:rPr>
        <w:t>повышение продуктивности и качества продукции животноводства"</w:t>
      </w:r>
    </w:p>
    <w:bookmarkEnd w:id="16"/>
    <w:bookmarkStart w:name="z8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7"/>
    <w:bookmarkStart w:name="z8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"Субсидирование на развитие племенного животноводства, повышение продуктивности и качества продукции животноводства"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государственным учреждением "Управление сельского хозяйства Западно-Казахстанской области" (далее – Управление) и отделами сельского хозяйства районов и города Уральск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на развитие племенного животноводства, повышение продуктивности и качества продукции животноводства" (зарегистрирован в Министерстве юстиции Республики Казахстан 5 июня 2015 года №11284), утвержденного приказом Министра сельского хозяйства Республики Казахстан от 28 апреля 2015 года №3-2/378 "Об утверждении стандартов государственных услуг в области животноводства"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Прием заявления и выдача результата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Департамент "Центр обслуживания населения" - филиал некоммерческого акционерного общества "Государственная корпорация" "Правительство для граждан" по Западно-Казахстанской области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веб-портал "электронного правительства" www.egov.kz (далее-портал).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 Результатом оказания государственной услуги является уведомление о результатах рассмотрения заявки на получение субсидий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об отказе в приеме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Форма оказания государственной услуги: электронная (частично автоматизированная) или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Государственная услуга оказывается бесплатно физическим и юридическим лицам (далее - услугополучатель).</w:t>
      </w:r>
    </w:p>
    <w:bookmarkEnd w:id="18"/>
    <w:bookmarkStart w:name="z9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19"/>
    <w:bookmarkStart w:name="z10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Основанием для начала процедуры (действия) по оказанию государственной услуги является прием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 Описание последовательности процедур (действий) между структурными подразделениями (работниками) с указанием длительности каждой процедуры (действий):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 работник канцелярии услугодателя принимает от услугополучателя заявку с пакетом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регистрирует в журнале регистрации заявок и направляет их руководителю услугодателя в течение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 в течение 10 (десяти) минут ознакамливается с входящими документами и определяет ответственного исполнителя услугодателя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услугодателя после получения заявки услугополучателя с полным пакетом документов проверяет на предмет соответствия критериям и требованиям в течение 5 (пяти)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после определения соответствия услугополучателя определенному уровню составляются сводные акты по району или городу Уральск в течение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представляет утвержденные сводные акты в управление в течение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работник канцелярии управления принимает от услугодателя сводные акты по району и городу Уральск, регистрирует в журнале регистрации сводных актов и направляет их руководителю управления в течение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управления в течение 10 (десяти) минут ознакамливается с входящими документами и определяет ответственного исполнителя управления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управления рассматривает сводные акты на предмет соответствия услугополучателя критериям и требованиям в течение 5 (пяти)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после определения соответствия направляет сводные акты по районам и городу Уральск на рассмотрение комиссии в течение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комиссия рассматривает сводные акты по районам и городу Уральск, составляет сводные акты по области и направляет на утверждение председателю комиссии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 председатель комиссии утверждает сводные акты по области в течение 3 (трех)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управление представляет в территориальное подразделение казначейства реестр счетов к оплате в течение 3 (трех)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 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регистрация заявки и направление их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ознакомление и определение ответственного исполнителя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определение соответствия заявки и составление сводных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 представление утвержденных сводных актов в управление;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регистрация в журнале регистрации сводных актов и направление их руководителю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ознакомление и определение ответственного исполнителя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рассмотрение и направление сводных актов на рассмотрение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 направление на утверждение председателю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 представление в территориальное подразделение казначейства реестр счетов к оплате.</w:t>
      </w:r>
    </w:p>
    <w:bookmarkEnd w:id="20"/>
    <w:bookmarkStart w:name="z1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21"/>
    <w:bookmarkStart w:name="z1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услугодатель;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управление;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председатель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территориальное подразделение казначейства.</w:t>
      </w:r>
    </w:p>
    <w:bookmarkEnd w:id="22"/>
    <w:bookmarkStart w:name="z1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корпорации и (или)</w:t>
      </w:r>
      <w:r>
        <w:br/>
      </w:r>
      <w:r>
        <w:rPr>
          <w:rFonts w:ascii="Times New Roman"/>
          <w:b/>
          <w:i w:val="false"/>
          <w:color w:val="000000"/>
        </w:rPr>
        <w:t>иными услугодателями, а также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23"/>
    <w:bookmarkStart w:name="z1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Описание порядка обращения в Государственную корпорацию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 услугополучатель подает заявление и необходимые документы работнику Государственной корпорации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которое осуществляется в операционном зале посредством "безбарьерного" обслуживания путем электронной очереди в течение 1 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процесс 1 – ввод сотрудника Государственной корпорации в Автоматизированное рабочее место Интегрированной информационной системы Государственной корпорации (далее – АРМ ИИС Государственная корпорация) логина и пароля (процесс авторизации) для оказания услуги в течение 1 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процесс 2 – выбор работником Государственной корпорации услуги, вывод на экран формы запроса для оказания услуги и ввод сотрудником Государственной корпорации данных услугополучателя или данных по доверенности представителя услугополучателя (при нотариально удостоверенной доверенности, при ином удостоверении доверенности – данные доверенности не заполняются) в течение 1 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процесс 3 – направление запроса через шлюз электронного правительства (далее – ШЭП) в государственной базе данных физических лиц или в государственной базе данных юридических лиц (далее - ГБД ФЛ или ГБД ЮЛ) о данных услугополучателя, а также в Единой нотариальной информационной системе (далее - ЕНИС) – о данных доверенности представителя услугополучателя в течение 1 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условие 1 – проверка наличия данных услугополучателя в ГБД ФЛ или ГБД ЮЛ, данных доверенности в ЕНИС в течение 1 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процесс 4 – формирование сообщения о невозможности получения данных в связи с отсутствием данных услугополучателя в ГБД ФЛ или ГБД ЮЛ или данных доверенности в ЕНИС в течение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процесс 5 - направление электронного документа (запроса услугополучателя) удостоверенного (подписанного) ЭЦП сотрудника Государственной корпорации через ШЭП в автоматизированное рабочее место регионального шлюза электронного правительства (далее - АРМ РШЭП) в течение 2 (двух)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 Описание процесса получения результата оказания государственной услуги через Государственную корпорацию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процесс 6 – регистрация электронного документа в АРМ РШЭП в течение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 условие 2 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>, которые является основанием для оказания услуги в течение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процесс 7 - формирование сообщения об отказе в запрашиваемой услуге в связи с имеющимися нарушениями в документах услугополучателя в течение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процесс 8 – получение услугополучателем через работника Государственной корпорации результата услуги сформированной АРМ РШЭП в течение 1 (одной) минуты.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Функциональные взаимодействия информационных систем, задействованных в оказании государственной услуги через Государственную корпорацию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 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услугополучатель осуществляет регистрацию на портале с помощью индивидуального идентификационного номера (далее – ИИН) или бизнес–идентификационного номера (далее – 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процесс 1 – процесс ввода услугополучателем ИИН или БИН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условие 1 – проверка на портале подлинности данных о зарегистрированном услугополучателе через ИИН или 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 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или БИН, указанным в запросе, и ИИН или БИН,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 процесс 5 – направление электронного документа (запроса услугополучателя), удостоверенного (подписанного) ЭЦП услугополучателем через ШЭП в АРМ РШЭП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 условие 3 – проверка услугодателем соответствия приложенных услугополучателем документов, указанных в стандарте, которые являются основанием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 процесс 6 -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 процесс 7 – получение услугополучателем результата услуги (уведомление в форме электронного документа), сформированный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Функциональные взаимодействия информационных систем, задействованных в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 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интернет-ресурсе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14. Порядок обжалования решений, действий (бездействия) услугодателя и (или) их должностных лиц, центров и (или) их работников по вопросам оказания государственных услуг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разделу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15. Иные требования с учетом особенностей оказания государственной услуги, в том числе оказываемой в электронной форме и через Государственной корпорации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разделу 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племенного животноводства,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продуктивности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животноводства"</w:t>
            </w:r>
          </w:p>
        </w:tc>
      </w:tr>
    </w:tbl>
    <w:bookmarkStart w:name="z16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функциональных взаимодействии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в оказании государственной услуги через Государственную корпорацию</w:t>
      </w:r>
    </w:p>
    <w:bookmarkEnd w:id="25"/>
    <w:bookmarkStart w:name="z16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358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племенного животноводства,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продуктивности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животноводства"</w:t>
            </w:r>
          </w:p>
        </w:tc>
      </w:tr>
    </w:tbl>
    <w:bookmarkStart w:name="z16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функциональных взаимодействии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в оказании государственной услуги через портал</w:t>
      </w:r>
    </w:p>
    <w:bookmarkEnd w:id="27"/>
    <w:bookmarkStart w:name="z16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810500" cy="383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3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68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племенного животноводства,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продуктивности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животноводства"</w:t>
            </w:r>
          </w:p>
        </w:tc>
      </w:tr>
    </w:tbl>
    <w:bookmarkStart w:name="z17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на развитие племенного животноводства,</w:t>
      </w:r>
      <w:r>
        <w:br/>
      </w:r>
      <w:r>
        <w:rPr>
          <w:rFonts w:ascii="Times New Roman"/>
          <w:b/>
          <w:i w:val="false"/>
          <w:color w:val="000000"/>
        </w:rPr>
        <w:t>повышение продуктивности и качества продукции животноводства"</w:t>
      </w:r>
    </w:p>
    <w:bookmarkEnd w:id="29"/>
    <w:bookmarkStart w:name="z17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7810500" cy="433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3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8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8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959600" cy="227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959600" cy="227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header.xml" Type="http://schemas.openxmlformats.org/officeDocument/2006/relationships/header" Id="rId1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