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6ffe" w14:textId="a13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18 августа 2015 года № 221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апреля 2016 года № 142. Зарегистрировано Департаментом юстиции Западно-Казахстанской области 30 мая 2016 года № 4436. Утратило силу постановлением акимата Западно-Казахстанской области от 5 июня 2020 года № 132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 августа 2015 года №221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 4056, опубликованное в информационно-правовой системе "Әділет" 13 октября 2015 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государственного архитектурно-строительного контроля Западно-Казахстанской области" (А.Н.Губайдуллин)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Бадашева 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№221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изыскательскую деятельность"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Западно - Казахстанской области, осуществляющим государственный архитектурно-строительный контроль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от 27 марта 2015 года № 276 "Об утверждении стандартов государственных услуг в сфере архитектуры, градостроительства и строительства" (зарегистрирован в Министерстве юстиции Республики Казахстан 22 мая 2015 года № 11133)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выдача лицензии, переоформление и выдача дубликата лицензии на изыскательскую деятельность (далее-лицензия),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№ 99-IV "О налогах и других обязательных платежах в бюджет (Налоговый кодекс)"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 выдачу лицензии –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 выдачу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за переоформление лицензии – 10 % от ставки при выдаче лицензии, но не более 4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лицензии, переоформление, выдачу дубликата лицензии на изыскательскую деятельность, оплата может осуществляться через платежный шлюз "электронного правительства".</w:t>
      </w:r>
    </w:p>
    <w:bookmarkEnd w:id="3"/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разрешительный контроль, подготавливает заключение на соответствие квалификационным требованиям заявителя, лицензию и приказ, либо документы с мотивированным ответом об отказе и направляет руководителю услугодателя на подписание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2 рабочих дней приказа и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2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в течение 1рабочего дня заключения о выдаче дубликата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7 часов приказа и дубликата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проверка и подготовка ответственным исполнителем услугодателя в течение 1 рабочего дня заключения о переоформлении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подписание руководителем услугодателя в течение 1 рабочего дня приказа и переоформленной лицензии, либо мотивированного ответа об отказе, после подписания документы поступают услугополучателю через Государственную корпорацию или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заключение о выдаче лицензии, выдаче дубликата лицензии, переоформлении лицензии,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приказ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выдача результата государственной услуги.</w:t>
      </w:r>
    </w:p>
    <w:bookmarkEnd w:id="5"/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 на портале,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 (далее - регламент),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(введенных данных) документов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(заявления услугополучателя) в информационной системе государственная база данных "Е-лицензирование" (далее - ИС ГБД) и обработка документов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получение услугополучателем результата государственной услуги (электронная лицензия, либо мотивированный ответ об отказе),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в Государственную корпорацию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5 минут проверяет правильность заполнения заявления и полноту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автоматизированном рабочем месте Государственной корпорации (далее - АРМ Государственная корпорация) логина и пароля (процесс авторизации) для оказания государственной услуги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2 – выбор сотрудником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государственной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заявления через шлюз электронного правительства (далее – ШЭП) в государственную базу данных физических лиц (далее – ГБД ФЛ) государственную базу данных юридических лиц (ГБД ЮЛ) о данных услугополучателя, а также в Единую нотариальную информационную систему (далее – ЕНИС), данных о доверенности представителя услугополучателя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– в ЕНИС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– в ЕНИС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(документов услугополучателя), удостоверенного (подписанного) ЭЦП сотрудником Государственной корпорации, через ШЭП в ИС ГБД в течении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ИС ГБД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получение услугополучателем результата государственной услуги (электронная лицензия, либо мотивированный ответ об отказе), сформированной на портале. Электронный документ формируется с использованием ЭЦП уполномоченного лица услугодателя сформированной в ИС ГБД.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9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10"/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9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деятельность", при выдаче, переоформлении</w:t>
      </w:r>
      <w:r>
        <w:br/>
      </w:r>
      <w:r>
        <w:rPr>
          <w:rFonts w:ascii="Times New Roman"/>
          <w:b/>
          <w:i w:val="false"/>
          <w:color w:val="000000"/>
        </w:rPr>
        <w:t>лицензии при реорганизации юридического лица-лицензиата в форме выделения</w:t>
      </w:r>
      <w:r>
        <w:br/>
      </w:r>
      <w:r>
        <w:rPr>
          <w:rFonts w:ascii="Times New Roman"/>
          <w:b/>
          <w:i w:val="false"/>
          <w:color w:val="000000"/>
        </w:rPr>
        <w:t>и разделения и при переоформлении лицензии с присвоением категории</w:t>
      </w:r>
    </w:p>
    <w:bookmarkEnd w:id="14"/>
    <w:bookmarkStart w:name="z10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деятельность", при выдаче дубликата лицензии</w:t>
      </w:r>
    </w:p>
    <w:bookmarkEnd w:id="16"/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деятельность", при переоформлении лицензии</w:t>
      </w:r>
      <w:r>
        <w:br/>
      </w:r>
      <w:r>
        <w:rPr>
          <w:rFonts w:ascii="Times New Roman"/>
          <w:b/>
          <w:i w:val="false"/>
          <w:color w:val="000000"/>
        </w:rPr>
        <w:t>при перерегистрации индивидуального предпринимателя-лицензиата, изменении его</w:t>
      </w:r>
      <w:r>
        <w:br/>
      </w:r>
      <w:r>
        <w:rPr>
          <w:rFonts w:ascii="Times New Roman"/>
          <w:b/>
          <w:i w:val="false"/>
          <w:color w:val="000000"/>
        </w:rPr>
        <w:t>наименования или юридического адреса, переоформления лицензии при изменении</w:t>
      </w:r>
      <w:r>
        <w:br/>
      </w:r>
      <w:r>
        <w:rPr>
          <w:rFonts w:ascii="Times New Roman"/>
          <w:b/>
          <w:i w:val="false"/>
          <w:color w:val="000000"/>
        </w:rPr>
        <w:t>наименования и (или) места нахождения юридического лица-лицензиата,</w:t>
      </w:r>
      <w:r>
        <w:br/>
      </w:r>
      <w:r>
        <w:rPr>
          <w:rFonts w:ascii="Times New Roman"/>
          <w:b/>
          <w:i w:val="false"/>
          <w:color w:val="000000"/>
        </w:rPr>
        <w:t>переоформлении лицензии при изменения фамилии, имени, отчества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лица-лицензиата</w:t>
      </w:r>
    </w:p>
    <w:bookmarkEnd w:id="18"/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№221</w:t>
            </w:r>
          </w:p>
        </w:tc>
      </w:tr>
    </w:tbl>
    <w:bookmarkStart w:name="z1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20"/>
    <w:bookmarkStart w:name="z11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1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проектную деятельность"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Западно – Казахстанской области, осуществляющим государственный архитектурно-строительный контроль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от 27 марта 2015 года №276 "Об утверждении стандартов государственных услуг в сфере архитектуры, градостроительства и строительства" (зарегистрирован в Министерстве юстиции Республики Казахстан 22 мая 2015 года № 11133)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 - Казахстанской области"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выдача лицензии, переоформление и выдача дубликата лицензии на проектную деятельность (далее -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№ 99-IV "О налогах и других обязательных платежах в бюджет (Налоговый кодекс)"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 выдачу лицензии –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 выдачу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за переоформление лицензии – 10 % от ставки при выдаче лицензии, но не более 4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лицензии, переоформление, выдачу дубликата лицензии на проектную деятельность, оплата может осуществляться через платежный шлюз "электронного правительства".</w:t>
      </w:r>
    </w:p>
    <w:bookmarkEnd w:id="22"/>
    <w:bookmarkStart w:name="z1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3"/>
    <w:bookmarkStart w:name="z1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разрешительный контроль, подготавливает заключение на соответствие квалификационным требованиям заявителя, лицензию и приказ, либо документы с мотивированным ответом об отказе и направляет руководителю услугодателя на подписание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2 рабочих дней приказа и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2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в течение 1 рабочего дня заключения о выдаче дубликата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7 часов приказа и дубликата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проверка и подготовка ответственным исполнителем услугодателя в течение 1 рабочего дня заключения о переоформлении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подписание руководителем услугодателя в течение 1 рабочего дня приказа и переоформленной лицензии, либо мотивированного ответа об отказе, после подписания документы поступают услугополучателю через Государственную корпорацию или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заключение о выдаче лицензии, выдаче дубликата лицензии, переоформлении лицензии,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приказ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выдача результата государственной услуги.</w:t>
      </w:r>
    </w:p>
    <w:bookmarkEnd w:id="24"/>
    <w:bookmarkStart w:name="z1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5"/>
    <w:bookmarkStart w:name="z1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</w:p>
    <w:bookmarkEnd w:id="26"/>
    <w:bookmarkStart w:name="z1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7"/>
    <w:bookmarkStart w:name="z1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 - идентификационного номера (далее – 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 на портале,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 (далее - регламент),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(введенных данных) документов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(заявления услугополучателя) в информационной системе государственная база данных "Е-лицензирование" (далее - ИС ГБД) и обработка документов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получение услугополучателем результата государственной услуги (электронная лицензия, либо мотивированный ответ об отказе),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в Государственную корпорацию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5 минут проверяет правильность заполнения заявления и полноту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автоматизированном рабочем месте Государственной корпорации (далее - АРМ Государственная корпорация) логина и пароля (процесс авторизации) для оказания государственной услуги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2 – выбор сотрудником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государственной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заявления через шлюз электронного правительства (далее – ШЭП) в государственную базу данных физических лиц (далее – ГБД ФЛ) государственную базу данных юридических лиц (ГБД ЮЛ) о данных услугополучателя, а также в Единую нотариальную информационную систему (далее – ЕНИС), данных о доверенности представителя услугополучателя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– в ЕНИС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– в ЕНИС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(документов услугополучателя), удостоверенного (подписанного) ЭЦП сотрудником Государственной корпорации, через ШЭП в ИС ГБД в течение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ИС ГБД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получение услугополучателем результата государственной услуги (электронная лицензия, либо мотивированный ответ об отказе), сформированной на портале. Электронный документ формируется с использованием ЭЦП уполномоченного лица услугодателя сформированной в ИС ГБД.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bookmarkStart w:name="z19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29"/>
    <w:bookmarkStart w:name="z1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bookmarkStart w:name="z1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31"/>
    <w:bookmarkStart w:name="z1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bookmarkStart w:name="z20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деятельность", при выдаче, переоформление</w:t>
      </w:r>
      <w:r>
        <w:br/>
      </w:r>
      <w:r>
        <w:rPr>
          <w:rFonts w:ascii="Times New Roman"/>
          <w:b/>
          <w:i w:val="false"/>
          <w:color w:val="000000"/>
        </w:rPr>
        <w:t>лицензии при реорганизации юридического лица-лицензиата в форме выделения и</w:t>
      </w:r>
      <w:r>
        <w:br/>
      </w:r>
      <w:r>
        <w:rPr>
          <w:rFonts w:ascii="Times New Roman"/>
          <w:b/>
          <w:i w:val="false"/>
          <w:color w:val="000000"/>
        </w:rPr>
        <w:t>разделения и при переоформлении лицензии с присвоением категории</w:t>
      </w:r>
    </w:p>
    <w:bookmarkEnd w:id="33"/>
    <w:bookmarkStart w:name="z2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 при выдаче дубликата лицензии</w:t>
      </w:r>
    </w:p>
    <w:bookmarkEnd w:id="35"/>
    <w:bookmarkStart w:name="z2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 при переоформление лицензии при</w:t>
      </w:r>
      <w:r>
        <w:br/>
      </w:r>
      <w:r>
        <w:rPr>
          <w:rFonts w:ascii="Times New Roman"/>
          <w:b/>
          <w:i w:val="false"/>
          <w:color w:val="000000"/>
        </w:rPr>
        <w:t>перерегистрации индивидуального предпринимателя-лицензиата, изменении его</w:t>
      </w:r>
      <w:r>
        <w:br/>
      </w:r>
      <w:r>
        <w:rPr>
          <w:rFonts w:ascii="Times New Roman"/>
          <w:b/>
          <w:i w:val="false"/>
          <w:color w:val="000000"/>
        </w:rPr>
        <w:t>наименования или юридического адреса, переоформление лицензии при изменении</w:t>
      </w:r>
      <w:r>
        <w:br/>
      </w:r>
      <w:r>
        <w:rPr>
          <w:rFonts w:ascii="Times New Roman"/>
          <w:b/>
          <w:i w:val="false"/>
          <w:color w:val="000000"/>
        </w:rPr>
        <w:t>наименования и (или) места нахождения юридического лица-лицензиата</w:t>
      </w:r>
    </w:p>
    <w:bookmarkEnd w:id="37"/>
    <w:bookmarkStart w:name="z2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№221</w:t>
            </w:r>
          </w:p>
        </w:tc>
      </w:tr>
    </w:tbl>
    <w:bookmarkStart w:name="z21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</w:p>
    <w:bookmarkEnd w:id="39"/>
    <w:bookmarkStart w:name="z21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2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строительно-монтажные работы"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Западно-Казахстанской области, осуществляющим государственный архитектурно-строительный контроль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утвержденного приказом исполняющего обязанности Министра национальной экономики Республики Казахстан от 27 марта 2015 года № 276 "Об утверждении стандартов государственных услуг в сфере архитектуры, градостроительства и строительства" (зарегистрирован в Министерстве юстиции Республики Казахстан 22 мая 2015 года № 11133)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выдача лицензии, переоформление и выдача дубликата лицензии на строительно-монтажные работы (далее-лицензия),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(далее-мотивированный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№ 99-IV "О налогах и других обязательных платежах в бюджет (Налоговый кодекс)"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 выдачу лицензии –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 выдачу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за переоформление лицензии – 10 % от ставки при выдаче лицензии, но не более 4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лицензии, переоформление, выдачу дубликата лицензии на строительно-монтажные работы, оплата может осуществляться через платежный шлюз "электронного правительства".</w:t>
      </w:r>
    </w:p>
    <w:bookmarkEnd w:id="41"/>
    <w:bookmarkStart w:name="z22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2"/>
    <w:bookmarkStart w:name="z2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разрешительный контроль, подготавливает заключение на соответствие квалификационным требованиям заявителя, лицензию и приказ, либо документы с мотивированным ответом об отказе и направляет руководителю услугодателя на подписание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2 рабочих дней приказа и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2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в течение 1 рабочего дня заключения о выдаче дубликата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7 часов приказа и дубликата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проверка и подготовка ответственным исполнителем услугодателя в течение 1 рабочего дня заключения о переоформлении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1 рабочего дня приказа и переоформленной лицензии, либо мотивированного ответа об отказе, после подписания документы поступают услугополучателю через Государственную корпорацию или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заключение о выдаче лицензии, выдаче дубликата лицензии, переоформлении лицензии,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приказ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выдача результата государственной услуги.</w:t>
      </w:r>
    </w:p>
    <w:bookmarkEnd w:id="43"/>
    <w:bookmarkStart w:name="z2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4"/>
    <w:bookmarkStart w:name="z2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</w:p>
    <w:bookmarkEnd w:id="45"/>
    <w:bookmarkStart w:name="z2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6"/>
    <w:bookmarkStart w:name="z2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 на портале,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 (далее-регламент),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(введенных данных) документов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(заявления услугополучателя) в информационной системе государственная база данных "Е-лицензирование" (далее - ИС ГБД) и обработка документов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получение услугополучателем результата государственной услуги (электронная лицензия, либо мотивированный ответ об отказе),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в Государственную корпорацию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5 минут проверяет правильность заполнения заявления и полноту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автоматизированном рабочем месте Государственной корпорации (далее - АРМ Государственная корпорация) логина и пароля (процесс авторизации) для оказания государственной услуги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2 – выбор сотрудником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государственной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заявления через шлюз электронного правительства (далее – ШЭП) в государственную базу данных физических лиц (далее – ГБД ФЛ) государственную базу данных юридических лиц (ГБД ЮЛ) о данных услугополучателя, а также в Единую нотариальную информационную систему (далее – ЕНИС), данных о доверенности представителя услугополучателя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– в ЕНИС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– в ЕНИС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(документов услугополучателя), удостоверенного (подписанного) ЭЦП сотрудником Государственной корпорации, через ШЭП в ИС ГБД в течение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ИС ГБД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получение услугополучателем результата государственной услуги (электронная лицензия, либо мотивированный ответ об отказе), сформированной на портале. Электронный документ формируется с использованием ЭЦП уполномоченного лица услугодателя сформированной в ИС ГБД.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2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48"/>
    <w:bookmarkStart w:name="z2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2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50"/>
    <w:bookmarkStart w:name="z2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29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 при выдаче, переоформление</w:t>
      </w:r>
      <w:r>
        <w:br/>
      </w:r>
      <w:r>
        <w:rPr>
          <w:rFonts w:ascii="Times New Roman"/>
          <w:b/>
          <w:i w:val="false"/>
          <w:color w:val="000000"/>
        </w:rPr>
        <w:t>лицензии при реорганизации юридического лица-лицензиата в форме выделения и</w:t>
      </w:r>
      <w:r>
        <w:br/>
      </w:r>
      <w:r>
        <w:rPr>
          <w:rFonts w:ascii="Times New Roman"/>
          <w:b/>
          <w:i w:val="false"/>
          <w:color w:val="000000"/>
        </w:rPr>
        <w:t>разделения и при переоформлении лицензии с присвоением категории</w:t>
      </w:r>
    </w:p>
    <w:bookmarkEnd w:id="52"/>
    <w:bookmarkStart w:name="z2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 при выдаче дубликата лицензии</w:t>
      </w:r>
    </w:p>
    <w:bookmarkEnd w:id="54"/>
    <w:bookmarkStart w:name="z3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 при переоформление лицензии</w:t>
      </w:r>
      <w:r>
        <w:br/>
      </w:r>
      <w:r>
        <w:rPr>
          <w:rFonts w:ascii="Times New Roman"/>
          <w:b/>
          <w:i w:val="false"/>
          <w:color w:val="000000"/>
        </w:rPr>
        <w:t>при перерегистрации индивидуального предпринимателя-лицензиата, изменении его</w:t>
      </w:r>
      <w:r>
        <w:br/>
      </w:r>
      <w:r>
        <w:rPr>
          <w:rFonts w:ascii="Times New Roman"/>
          <w:b/>
          <w:i w:val="false"/>
          <w:color w:val="000000"/>
        </w:rPr>
        <w:t>наименования или юридического адреса, переоформление лицензии при изменении</w:t>
      </w:r>
      <w:r>
        <w:br/>
      </w:r>
      <w:r>
        <w:rPr>
          <w:rFonts w:ascii="Times New Roman"/>
          <w:b/>
          <w:i w:val="false"/>
          <w:color w:val="000000"/>
        </w:rPr>
        <w:t>наименования и (или) места нахождения юридического лица-лицензиата</w:t>
      </w:r>
    </w:p>
    <w:bookmarkEnd w:id="56"/>
    <w:bookmarkStart w:name="z3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№221</w:t>
            </w:r>
          </w:p>
        </w:tc>
      </w:tr>
    </w:tbl>
    <w:bookmarkStart w:name="z30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 жилых зданий</w:t>
      </w:r>
      <w:r>
        <w:br/>
      </w:r>
      <w:r>
        <w:rPr>
          <w:rFonts w:ascii="Times New Roman"/>
          <w:b/>
          <w:i w:val="false"/>
          <w:color w:val="000000"/>
        </w:rPr>
        <w:t>за счет привлечения денег дольщиков"</w:t>
      </w:r>
    </w:p>
    <w:bookmarkEnd w:id="58"/>
    <w:bookmarkStart w:name="z3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3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деятельность по организации строительства жилых зданий за счет привлечения денег дольщиков"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Западно-Казахстанской области, осуществляющим государственный архитектурно-строительный контроль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 утвержденного приказом исполняющего обязанности Министра национальной экономики Республики Казахстан от 27 марта 2015 года №276 "Об утверждении стандартов государственных услуг в сфере архитектуры, градостроительства и строительства" (зарегистрирован в Министерстве юстиции Республики Казахстан 22 мая 2015 года № 11133)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оказания государственной услуги является выдача лицензии, переоформление и выдача дубликата лицензии на деятельность по организации строительства жилых зданий за счет привлечения денег дольщиков (далее - лицензия),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№ 99-IV "О налогах и других обязательных платежах в бюджет (Налоговый кодекс)"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 выдачу лицензии –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 выдачу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за переоформление лицензии – 10 % от ставки при выдаче лицензии, но не более 4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подачи электронного запроса на получение лицензии, переоформление, выдачу дубликата лицензии на строительно-монтажные работы, оплата может осуществляться через платежный шлюз "электронного правительства".</w:t>
      </w:r>
    </w:p>
    <w:bookmarkEnd w:id="60"/>
    <w:bookmarkStart w:name="z32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1"/>
    <w:bookmarkStart w:name="z3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их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разрешительный контроль, подготавливает заключение на соответствие квалификационным требованиям заявителя, лицензию и приказ, либо документы с мотивированным ответом об отказе и направляет руководителю услугодателя на подписание в течение 12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2 рабочих дней приказа и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2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ответственным исполнителем услугодателя в течение 1 рабочего дня заключения о выдаче дубликата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7 часов приказа и дубликата лицензии, либо мотивированного ответа об отказе, после подписания документы поступают услугополучателю через Государственную корпорацию или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поступившие документы, на получение государственной услуги и предоставляет их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проверка и подготовка ответственным исполнителем услугодателя в течение 1 рабочего дня заключения о переоформлении лицензии и приказа,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подписание руководителем услугодателя в течение 1 рабочего дня приказа и переоформленной лицензии, либо мотивированного ответа об отказе, после подписания документы поступают услугополучателю через Государственную корпорацию или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заключение о выдаче лицензии, выдаче дубликата лицензии, переоформлении лицензии,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приказ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выдача результата государственной услуги.</w:t>
      </w:r>
    </w:p>
    <w:bookmarkEnd w:id="62"/>
    <w:bookmarkStart w:name="z34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3"/>
    <w:bookmarkStart w:name="z3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</w:p>
    <w:bookmarkEnd w:id="64"/>
    <w:bookmarkStart w:name="z35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5"/>
    <w:bookmarkStart w:name="z3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индивидуального идентификационного номера или бизнес-идентификационного номера (далее – ИИН или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 на портале,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 (далее-регламент),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оплата государственной услуги на платежном шлюзе "Электронного правительства"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выбор услугополучателем регистрационного свидетельства ЭЦП для удостоверения (подписания)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условие 3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удостоверение (подписание) посредством ЭЦП услугополучателя заполненной формы (введенных данных) документов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– регистрация электронного документа (заявления услугополучателя) в информационной системе государственная база данных "Е-лицензирование" (далее - ИС ГБД) и обработка документов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процесс 10 – получение услугополучателем результата государственной услуги (электронная лицензия, либо мотивированный ответ об отказе),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Описание порядка обращения в Государственную корпорацию с указанием длительности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5 минут проверяет правильность заполнения заявления и полноту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сотрудником Государственной корпорации в автоматизированном рабочем месте Государственной корпорации (далее - АРМ Государственная корпорация) логина и пароля (процесс авторизации) для оказания государственной услуги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процесс 2 – выбор сотрудником Государственной корпорации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заявления для оказания государственной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заявления через шлюз электронного правительства (далее – ШЭП) в государственную базу данных физических лиц (далее – ГБД ФЛ) государственную базу данных юридических лиц (ГБД ЮЛ) о данных услугополучателя, а также в Единую нотариальную информационную систему (далее – ЕНИС), данных о доверенности представителя услугополучателя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– в ЕНИС в течение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ЮЛ, данных доверенности – в ЕНИС в течение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(документов услугополучателя), удостоверенного (подписанного) ЭЦП сотрудником Государственной корпорации, через ШЭП в ИС ГБД в течение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ИС ГБД в течении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получение услугополучателем результата государственной услуги (электронная лицензия, либо мотивированный ответ об отказе), сформированной на портале. Электронный документ формируется с использованием ЭЦП уполномоченного лица услугодателя сформированной в ИС ГБД.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 дольщиков"</w:t>
            </w:r>
          </w:p>
        </w:tc>
      </w:tr>
    </w:tbl>
    <w:bookmarkStart w:name="z3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67"/>
    <w:bookmarkStart w:name="z3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 дольщиков"</w:t>
            </w:r>
          </w:p>
        </w:tc>
      </w:tr>
    </w:tbl>
    <w:bookmarkStart w:name="z3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69"/>
    <w:bookmarkStart w:name="z3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 дольщиков"</w:t>
            </w:r>
          </w:p>
        </w:tc>
      </w:tr>
    </w:tbl>
    <w:bookmarkStart w:name="z3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 жилых зданий за</w:t>
      </w:r>
      <w:r>
        <w:br/>
      </w:r>
      <w:r>
        <w:rPr>
          <w:rFonts w:ascii="Times New Roman"/>
          <w:b/>
          <w:i w:val="false"/>
          <w:color w:val="000000"/>
        </w:rPr>
        <w:t>счет привлечения денег дольщиков", при выдаче, переоформление лицензии при</w:t>
      </w:r>
      <w:r>
        <w:br/>
      </w:r>
      <w:r>
        <w:rPr>
          <w:rFonts w:ascii="Times New Roman"/>
          <w:b/>
          <w:i w:val="false"/>
          <w:color w:val="000000"/>
        </w:rPr>
        <w:t>реорганизации юридического лица-лицензиата в форме выделения и разделения</w:t>
      </w:r>
      <w:r>
        <w:br/>
      </w:r>
      <w:r>
        <w:rPr>
          <w:rFonts w:ascii="Times New Roman"/>
          <w:b/>
          <w:i w:val="false"/>
          <w:color w:val="000000"/>
        </w:rPr>
        <w:t>и при переоформлении лицензии с присвоением категории</w:t>
      </w:r>
    </w:p>
    <w:bookmarkEnd w:id="71"/>
    <w:bookmarkStart w:name="z3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 жилых зданий</w:t>
      </w:r>
      <w:r>
        <w:br/>
      </w:r>
      <w:r>
        <w:rPr>
          <w:rFonts w:ascii="Times New Roman"/>
          <w:b/>
          <w:i w:val="false"/>
          <w:color w:val="000000"/>
        </w:rPr>
        <w:t>за счет привлечения денег дольщиков" при выдаче дубликата лицензии</w:t>
      </w:r>
    </w:p>
    <w:bookmarkEnd w:id="73"/>
    <w:bookmarkStart w:name="z3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 жилых зданий за</w:t>
      </w:r>
      <w:r>
        <w:br/>
      </w:r>
      <w:r>
        <w:rPr>
          <w:rFonts w:ascii="Times New Roman"/>
          <w:b/>
          <w:i w:val="false"/>
          <w:color w:val="000000"/>
        </w:rPr>
        <w:t>счет привлечения денег дольщиков" при переоформление лицензии при</w:t>
      </w:r>
      <w:r>
        <w:br/>
      </w:r>
      <w:r>
        <w:rPr>
          <w:rFonts w:ascii="Times New Roman"/>
          <w:b/>
          <w:i w:val="false"/>
          <w:color w:val="000000"/>
        </w:rPr>
        <w:t>перерегистрации индивидуального предпринимателя-лицензиата, изменении его</w:t>
      </w:r>
      <w:r>
        <w:br/>
      </w:r>
      <w:r>
        <w:rPr>
          <w:rFonts w:ascii="Times New Roman"/>
          <w:b/>
          <w:i w:val="false"/>
          <w:color w:val="000000"/>
        </w:rPr>
        <w:t>наименования или юридического адреса, переоформление лицензии при изменении</w:t>
      </w:r>
      <w:r>
        <w:br/>
      </w:r>
      <w:r>
        <w:rPr>
          <w:rFonts w:ascii="Times New Roman"/>
          <w:b/>
          <w:i w:val="false"/>
          <w:color w:val="000000"/>
        </w:rPr>
        <w:t>наименования и (или) места нахождения юридического лица-лицензиата</w:t>
      </w:r>
    </w:p>
    <w:bookmarkEnd w:id="75"/>
    <w:bookmarkStart w:name="z4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№221</w:t>
            </w:r>
          </w:p>
        </w:tc>
      </w:tr>
    </w:tbl>
    <w:bookmarkStart w:name="z40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 работы и инжиниринговые</w:t>
      </w:r>
      <w:r>
        <w:br/>
      </w:r>
      <w:r>
        <w:rPr>
          <w:rFonts w:ascii="Times New Roman"/>
          <w:b/>
          <w:i w:val="false"/>
          <w:color w:val="000000"/>
        </w:rPr>
        <w:t>услуги в сфере архитектурной, градостроительной и строительной деятельности"</w:t>
      </w:r>
    </w:p>
    <w:bookmarkEnd w:id="77"/>
    <w:bookmarkStart w:name="z40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bookmarkStart w:name="z4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Западно-Казахстанской области, осуществляющим государственный архитектурно-строительный контроль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утвержденного приказом исполняющего обязанности Министра национальной экономики Республики Казахстан от 27 марта 2015 года № 276 "Об утверждении стандартов государственных услуг в сфере архитектуры, градостроительства и строительства" (зарегистрирован в Министерстве юстиции Республики Казахстан 22 мая 2015 года № 11133)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выдача аттестат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аттестат), либо мотивированный ответ об отказе в оказании государственной услуги (далее - мотивированный ответ об отказе) в случаях и по основаниям,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бесплатно: физическим лицам.</w:t>
      </w:r>
    </w:p>
    <w:bookmarkEnd w:id="79"/>
    <w:bookmarkStart w:name="z41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0"/>
    <w:bookmarkStart w:name="z4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документы, поступившие на получение государственной услуги и предоставляет документы руководителю услугодателя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рассматривает документы, подготавливает справку на соответствие услугополучателя квалификационным требованиям и приказ о допуске или не допуске услугополучателя в течение 33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утверждение руководителем услугодателя приказа по итогам рассмотрения на соответствие квалификационным требованиям (допуск или недопуск) документов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составляет график проведения тестирования, уведомляет заявителей и проводит тестирования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в течение 4 рабочих дней подготавливает приказ по результатам тестирования (аттестован, не аттестован) и аттестат, либо мотивированным ответом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утверждение руководителем услугодателя приказа по итогам тестирования (аттестован, не аттестован) и подписание аттестата, либо мотивированного ответа об отказе в течение 5 рабочих дней, после подписания документы поступают услугополучателю через канцелярию услугодателя или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изучение документов, подготовка справки, приказа (допуск, не допуск);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уведомление о допуске или не допуске на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приказ (аттестован, не аттестован);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выдача результата государственной услуги.</w:t>
      </w:r>
    </w:p>
    <w:bookmarkEnd w:id="81"/>
    <w:bookmarkStart w:name="z43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82"/>
    <w:bookmarkStart w:name="z4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</w:p>
    <w:bookmarkEnd w:id="83"/>
    <w:bookmarkStart w:name="z43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4"/>
    <w:bookmarkStart w:name="z4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который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индивидуального идентификационного номера (далее –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 на портале,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(далее-регламент), вывод на экран формы документов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выбор услугополучателем регистрационного свидетельства ЭЦП для удостоверения (подписания)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документов,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8 – получение услугодателем документов от услугополучателя,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9 – формирование уведомления о допуске с указанием времени, даты проведения или не допуске к тестированию, на основании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10 – получение услугополучателем результата услуги (электронный аттестат), сформированной ИС ГБД "Е-лицензирование". Электронный документ формируется с использованием ЭЦП уполномоченного лица услугодателя на основании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функциональные взаимодействия информационных систем, задействованных в оказании государственной услуги через портал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45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86"/>
    <w:bookmarkStart w:name="z4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022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46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 работы и инжиниринговые</w:t>
      </w:r>
      <w:r>
        <w:br/>
      </w:r>
      <w:r>
        <w:rPr>
          <w:rFonts w:ascii="Times New Roman"/>
          <w:b/>
          <w:i w:val="false"/>
          <w:color w:val="000000"/>
        </w:rPr>
        <w:t>услуги в сфере архитектурной, градостроительной и строительной деятельности"</w:t>
      </w:r>
    </w:p>
    <w:bookmarkEnd w:id="88"/>
    <w:bookmarkStart w:name="z46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