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a6a" w14:textId="632f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122. Зарегистрировано Департаментом юстиции Западно-Казахстанской области 25 мая 2016 года № 4432.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 утверждении регламентов государственных услуг в социально-трудовой сфере" (зарегистрированное в Реестре государственной регистрации нормативно-правовых актов за №4030, опубликованное в информационно-правовой системе "Әділет" 5 октября 2015 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координации занятости и социальных программ Западно-Казахстанской области" (Имангалиев Ж.Г.)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 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"Регистрация и постановка на учет безработных граждан"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центрами занятости районов и города областного значения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филиалы некоммерческого акционерного общества "Государственная корпорация "Правительство для граждан" по Западно-Казахстанской области и отделы в городах областного значения и районах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обращении в Государственную корпорацию, услугодателю, на портал – с момента регистрации пакета документов у услугодателя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пакета документов при обращении к услугодателю – 10 минут, при обращении в Государственную корпорацию и на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 услугодателя – 10 минут, при обращении в Государственную корпорацию и на портал – 20 минут.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полученные документы и передает на рассмотрение руководителю услугодателя – в течение 10 (десяти)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 рассматривает документы и определяет ответственного исполнителя услугодателя -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дает поручение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изучает документы и готовит уведомление или расписка об отказе и направляет на подписание руководителю услугодателя – в течение 3 (трех)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подготовка уведомления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 направляет в канцелярию услугодателя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уведомления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сотрудник канцелярии услугодателя регистрирует уведомление и выдает услугополучателю - в течение 10 (десяти)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услугополучателем результата государственной услуги.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Перечень структурных подразделений (сотрудников)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сотрудник канцелярии услугодателя. 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порядка обращения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 - ЕНИС) – о данных доверенности представителя услугополучателя - в течение 3 (трех)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условие 1 – проверка наличия данных услугополучателя в ГБД ФЛ 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процесса получения результата оказания государственной услуги через Государственную корпорацию, его длительность: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процесс 6 – регистрация электронных документов в АРМ РШЭП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7 – формирование сообщения в запрашиваемой государственной услуге в связи с имеющимися нарушениями в документах услугополучателя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(уведомление), сформированной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постановка на учет безработных граждан" (далее –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процесс ввода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2 – формирование порталом сообщения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(далее-решение о признании);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выдача удостоверения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1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-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полученный пакет документов и передает на рассмотрение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дает поручение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оформляет,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 признании в течение 17 (семнадцати)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впервые обратившимся услугополучателям – 3 (три) рабочих дня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– 3 (три) рабочих дня со дня регистрации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 выплате компенсации согласно графику выплаты компенсации в разрезе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оформленные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оформленные документы и направляет в канцелярию услугодателя –1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30 (тридцати) минут регистрирует подписанные документы и выдает результат государственной услуги услугополучателю, в Государственную корпорацию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результат государственной услуги услугополучателю, Государственная корпорация - выплачивает компенсацию путем перечисления на лицевые счета услугополучателей.</w:t>
      </w:r>
    </w:p>
    <w:bookmarkEnd w:id="20"/>
    <w:bookmarkStart w:name="z1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Государственная корпорация</w:t>
      </w:r>
    </w:p>
    <w:bookmarkEnd w:id="22"/>
    <w:bookmarkStart w:name="z1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необходимый пакет документов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 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bookmarkStart w:name="z1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25"/>
    <w:bookmarkStart w:name="z1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bookmarkStart w:name="z1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27"/>
    <w:bookmarkStart w:name="z1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1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29"/>
    <w:bookmarkStart w:name="z1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справок безработным гражданам"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центрами занятости районов и города областного значения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 апреля 2015 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 "Правительство для граждан" по Западно-Казахстанской области и отделы в городах областного значения и районах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предоставления результата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услуги: справка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 момента сдачи пакета документов услугодателю – 10 минут, в Государственную корпорацию и на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пакета документов при обращении к услугодателю – 10 минут, при обращении в Государственную корпорацию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 услугодателя – 10 минут, при обращении в Государственную корпорацию – 20 минут.</w:t>
      </w:r>
    </w:p>
    <w:bookmarkEnd w:id="31"/>
    <w:bookmarkStart w:name="z1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запись в журнале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 рассматривает документы и определяет ответственного исполнителя услугодателя -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дает поручение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изучает документы и готовит справку и направляет на подписание руководителю услугодателя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подготовка справки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руководитель услугодателя подписывает справку и направляет в канцелярию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справки или расписка об отказе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регистрирует справку или расписка об отказе и выдает услугополучателю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услугополучателем результата государственной услуги.</w:t>
      </w:r>
    </w:p>
    <w:bookmarkEnd w:id="33"/>
    <w:bookmarkStart w:name="z1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"/>
    <w:bookmarkStart w:name="z1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Перечень структурных подразделений (сотрудников)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сотрудник канцелярии услугодателя. </w:t>
      </w:r>
    </w:p>
    <w:bookmarkEnd w:id="35"/>
    <w:bookmarkStart w:name="z2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6"/>
    <w:bookmarkStart w:name="z2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порядка обращения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 доверенности представителя услугополучателя - в течение 3 (трех)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условие 1 – проверка наличия данных услугополучателя в ГБД ФЛ 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процесс 6 – регистрация электронных документов в АРМ РШЭП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7 – формирование сообщения в запрашиваемой государственной услуге в связи с имеющимися нарушениями в документах услугополучателя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8 – получение услугополучателем через сотрудника Государственной корпорации результата государственной услуги (справка), сформированной АРМ РШЭП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гражданам" (далее –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процесс ввода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2 – формирование порталом сообщения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процесс 4 – формирование сообщения в запрашиваемой государственной услуге в связи с не 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процесс 7 – получение услугополучателем результата государственной услуги (справка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38"/>
    <w:bookmarkStart w:name="z2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40"/>
    <w:bookmarkStart w:name="z2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42"/>
    <w:bookmarkStart w:name="z2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2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44"/>
    <w:bookmarkStart w:name="z2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2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государственного пособия на детей до восемнадцати лет"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 апреля 2015 года №279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(далее-уведомление) либо мотивированный ответ об отказе в оказании государственной услуги (далее-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6"/>
    <w:bookmarkStart w:name="z2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7"/>
    <w:bookmarkStart w:name="z2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ознакамливается с документами и определяет ответственного исполнителя услугодателя -1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или мотивированный ответ об отказе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или мотивированный ответ об отказе и выдает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осуществляет прием и регистрацию сопроводительного письма в журнале регистрации с документами услугополучателя -30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уведомление или мотивированный ответ об отказе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или мотивированный ответ об отказе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регистрирует уведомление или мотивированный ответ об отказе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аким сельского округа выдает уведомление или мотивированный ответ об отказе услугополучателю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 выдача уведомления или мотивированного ответа об отказе услугополучателю.</w:t>
      </w:r>
    </w:p>
    <w:bookmarkEnd w:id="48"/>
    <w:bookmarkStart w:name="z2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9"/>
    <w:bookmarkStart w:name="z2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аппарата акима сельского округа.</w:t>
      </w:r>
    </w:p>
    <w:bookmarkEnd w:id="50"/>
    <w:bookmarkStart w:name="z3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1"/>
    <w:bookmarkStart w:name="z3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 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государственного пособия на детей до восемнадцати лет" (далее 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 восемнадцати лет"</w:t>
            </w:r>
          </w:p>
        </w:tc>
      </w:tr>
    </w:tbl>
    <w:bookmarkStart w:name="z3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53"/>
    <w:bookmarkStart w:name="z3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 восемнадцати лет"</w:t>
            </w:r>
          </w:p>
        </w:tc>
      </w:tr>
    </w:tbl>
    <w:bookmarkStart w:name="z32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 при обращении услугодателю"</w:t>
      </w:r>
    </w:p>
    <w:bookmarkEnd w:id="55"/>
    <w:bookmarkStart w:name="z3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 восемнадцати лет"</w:t>
            </w:r>
          </w:p>
        </w:tc>
      </w:tr>
    </w:tbl>
    <w:bookmarkStart w:name="z3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 при обращении к акиму сельского округа</w:t>
      </w:r>
    </w:p>
    <w:bookmarkEnd w:id="57"/>
    <w:bookmarkStart w:name="z3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33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"Назначение государственной адресной социальной помощи"</w:t>
      </w:r>
    </w:p>
    <w:bookmarkEnd w:id="59"/>
    <w:bookmarkStart w:name="z33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государственной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 апреля 2015 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акима поселка,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1"/>
    <w:bookmarkStart w:name="z3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2"/>
    <w:bookmarkStart w:name="z3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руководителю услугодателя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уведомления о назначении (отказа в назначении) государственной адресной социальной помощи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в канцелярию услугодателя уведомления о назначении (отказа в назначении) государственной адресной социальной помощи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уведомления о назначении (отказа в назначении) государственной адресной социальной помощи и выдает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уведомления о назначении (отказа в назначении)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осуществляет прием и регистрацию сопроводительного письма в журнале регистрации с документами услугополучателя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уведомления о назначении (отказа в назначении) государственной адресной социальной помощи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в канцелярию услугодателя уведомления о назначении (отказа в назначении) государственной адресной социальной помощи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регистрирует уведомления о назначении (отказа в назначении) государственной адресной социальной помощи и передает акиму сельского округа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уведомления о назначении (отказа в назначении) государственной адресной социальной помощи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аким сельского округа выдает уведомление о назначении (отказ в назначении) государственной адресной социальной помощи услугополучателю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о назначении (отказа в назначении) государственной адресной социальной помощи услугополучателю.</w:t>
      </w:r>
    </w:p>
    <w:bookmarkEnd w:id="63"/>
    <w:bookmarkStart w:name="z3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услуги.</w:t>
      </w:r>
    </w:p>
    <w:bookmarkEnd w:id="64"/>
    <w:bookmarkStart w:name="z3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аппарата акима сельского округа.</w:t>
      </w:r>
    </w:p>
    <w:bookmarkEnd w:id="65"/>
    <w:bookmarkStart w:name="z3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"/>
    <w:bookmarkStart w:name="z3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порядка обращений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 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о назначении (отказ в назначении) государственной адресной социальной помощи),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государственной адресной социальной помощи"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68"/>
    <w:bookmarkStart w:name="z4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 при обращении к услугодателю</w:t>
      </w:r>
    </w:p>
    <w:bookmarkEnd w:id="70"/>
    <w:bookmarkStart w:name="z4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1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 при обращении к акиму сельского округа</w:t>
      </w:r>
    </w:p>
    <w:bookmarkEnd w:id="72"/>
    <w:bookmarkStart w:name="z4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4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</w:t>
      </w:r>
    </w:p>
    <w:bookmarkEnd w:id="74"/>
    <w:bookmarkStart w:name="z4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4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"Возмещение затрат на обучение на дому детей инвалидов"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правительства": www.egov.kz (далее - портал) при назначении возмещения затрат на обучение на дому детей инвалидов, а также при получении информации о назначении возмещения затрат на обучение на дому детей 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пособия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6"/>
    <w:bookmarkStart w:name="z42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7"/>
    <w:bookmarkStart w:name="z4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передает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 направляет в канцелярию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 выдает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услугополучателю.</w:t>
      </w:r>
    </w:p>
    <w:bookmarkEnd w:id="78"/>
    <w:bookmarkStart w:name="z44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9"/>
    <w:bookmarkStart w:name="z4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80"/>
    <w:bookmarkStart w:name="z44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1"/>
    <w:bookmarkStart w:name="z4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порядка обращений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 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"Возмещение затрат на обучение на дому детей инвалидов"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инвалидов"</w:t>
            </w:r>
          </w:p>
        </w:tc>
      </w:tr>
    </w:tbl>
    <w:bookmarkStart w:name="z47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83"/>
    <w:bookmarkStart w:name="z4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инвалидов"</w:t>
            </w:r>
          </w:p>
        </w:tc>
      </w:tr>
    </w:tbl>
    <w:bookmarkStart w:name="z4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85"/>
    <w:bookmarkStart w:name="z4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инвалидов"</w:t>
            </w:r>
          </w:p>
        </w:tc>
      </w:tr>
    </w:tbl>
    <w:bookmarkStart w:name="z48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 при обращении услугодателю</w:t>
      </w:r>
    </w:p>
    <w:bookmarkEnd w:id="87"/>
    <w:bookmarkStart w:name="z4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4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</w:p>
    <w:bookmarkEnd w:id="89"/>
    <w:bookmarkStart w:name="z4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4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случае отсутствия услугодателя по месту жительства -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</w:t>
      </w:r>
    </w:p>
    <w:bookmarkEnd w:id="91"/>
    <w:bookmarkStart w:name="z5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2"/>
    <w:bookmarkStart w:name="z5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сдача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передает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услугополучателя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оформляет, затем направляет на подписание руководителю услугодателя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 направляет в канцелярию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 направляет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аппарата акима сельского округа рассматривает поступившие документы, готовит сопроводительное письмо с документами услугополучателя для направления услугодателю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осуществляет прием и регистрацию сопроводительного письма в журнале регистрации с документами услугополучателя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уведомление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регистрирует уведомление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аким сельского округа выдает уведомление услугополучателю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услугополучателю.</w:t>
      </w:r>
    </w:p>
    <w:bookmarkEnd w:id="93"/>
    <w:bookmarkStart w:name="z5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4"/>
    <w:bookmarkStart w:name="z5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аппарата акима сельского округа.</w:t>
      </w:r>
    </w:p>
    <w:bookmarkEnd w:id="95"/>
    <w:bookmarkStart w:name="z54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6"/>
    <w:bookmarkStart w:name="z5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порядка обращений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 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56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98"/>
    <w:bookmarkStart w:name="z5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5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</w:t>
      </w:r>
    </w:p>
    <w:bookmarkEnd w:id="100"/>
    <w:bookmarkStart w:name="z5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57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к акиму сельского округа</w:t>
      </w:r>
    </w:p>
    <w:bookmarkEnd w:id="102"/>
    <w:bookmarkStart w:name="z5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57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к получателям адресной социальной помощи"</w:t>
      </w:r>
    </w:p>
    <w:bookmarkEnd w:id="104"/>
    <w:bookmarkStart w:name="z57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5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6"/>
    <w:bookmarkStart w:name="z58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7"/>
    <w:bookmarkStart w:name="z5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услугодателю или акиму сельского округа в течение 15 (пятнадцати)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специалист канцелярии услугодателя или специалист аппарата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или аким сельского округа ознакамливается с документами и определяет ответственного исполнителя услугодателя или ответственного исполнителя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 или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или ответственный исполнитель аппарата акима сельского округа рассматривает поступившие документы и оформляет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справку руководителю услугодателя или акиму сельского округа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или аким сельского округа 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подписанную справку в канцелярию услугодателя или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или специалист аппарата акима сельского округа регистрирует справку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справку услугополучателю.</w:t>
      </w:r>
    </w:p>
    <w:bookmarkEnd w:id="108"/>
    <w:bookmarkStart w:name="z60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9"/>
    <w:bookmarkStart w:name="z6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или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или ответственный исполнитель аппарата акима сельского округа.</w:t>
      </w:r>
    </w:p>
    <w:bookmarkEnd w:id="110"/>
    <w:bookmarkStart w:name="z60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1"/>
    <w:bookmarkStart w:name="z6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справки, подтверждающей принадлежность заявителя (семьи) к получателям адресной социальной помощи"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6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13"/>
    <w:bookmarkStart w:name="z6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6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к получателям адресной социальной помощи" при обращении к услугодателю</w:t>
      </w:r>
      <w:r>
        <w:br/>
      </w:r>
      <w:r>
        <w:rPr>
          <w:rFonts w:ascii="Times New Roman"/>
          <w:b/>
          <w:i w:val="false"/>
          <w:color w:val="000000"/>
        </w:rPr>
        <w:t>или акиму сельского округа в течение 15 (пятнадцати) минут</w:t>
      </w:r>
    </w:p>
    <w:bookmarkEnd w:id="115"/>
    <w:bookmarkStart w:name="z6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6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117"/>
    <w:bookmarkStart w:name="z6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6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статуса оралмана"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координации занятости и социальных программ Западно-Казахстанской области" (далее – услугодатель), расположенного по адресу: Западно-Казахстанская область, город Уральск, улица Сарайшык, дом 44/2, телефон: 8 (7112) 241834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обращении в Государственную корпорацию либо услугодателю – с момента регистрации полного пакета документов услугодателем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пакета документов у услугодателя – 30 (тридцать) минут, в Государственной корпорации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 услугодателя – 30 (тридцать) минут, в Государственной корпорации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Результат оказания государственной услуги – выдача удостоверения оралмана. </w:t>
      </w:r>
    </w:p>
    <w:bookmarkEnd w:id="119"/>
    <w:bookmarkStart w:name="z6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0"/>
    <w:bookmarkStart w:name="z6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оформления регистрации заявления проводит проверку данных услугополучателя через электронную базу данных "Оралман" на предмет его регистрации в другой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обнаружения регистрации услугополучателя в другой области регистрация заявления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 данные услугополучателя в электронную базу данных "Оралман";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сотрудник канцелярии услугодателя регистрирует документы в журнале регистрации и направляет на резолюцию руководителю услугодателя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в журнале регистрации и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ознакамливается с документами и направляет начальнику отдела услугодателя для исполнения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начальнику отдела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начальник отдела услугодателя определяет ответственного исполнителя услугодателя для оказания государственной услуги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изучает документы, готовит решение и передает начальнику отдела услугодателя для согласования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решения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начальник отдела услугодателя согласовывает решение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согласование решения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услугодателя подписывает решение и передает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решения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услугодателя на основании решения заполняет удостоверение оралмана и передает начальнику отдела услугодателя для согласования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удостоверения оралмана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начальник отдела услугодателя согласовывает удостоверение оралмана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согласование удостоверения оралмана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удостоверения оралмана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ответственный исполнитель услугодателя в течение 30 (тридцати) минут регистрирует удостоверение оралмана в журнале учета выдачи удостоверений и выдает удостоверение оралмана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выдача удостоверения оралмана услугополучателю. </w:t>
      </w:r>
    </w:p>
    <w:bookmarkEnd w:id="121"/>
    <w:bookmarkStart w:name="z6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22"/>
    <w:bookmarkStart w:name="z6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начальник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статуса оралмана" (далее – Регламент).</w:t>
      </w:r>
    </w:p>
    <w:bookmarkEnd w:id="123"/>
    <w:bookmarkStart w:name="z68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4"/>
    <w:bookmarkStart w:name="z6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0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126"/>
    <w:bookmarkStart w:name="z7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0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28"/>
    <w:bookmarkStart w:name="z7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