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2a2" w14:textId="93b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декабря 2016 года № 10/6-VI. Зарегистрировано Департаментом юстиции Восточно-Казахстанской области 27 января 2017 года № 4869. Утратило силу - решением Шемонаихинского районного маслихата Восточно-Казахстанской области от 28 декабря 2021 года № 14/8-VII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28.12.2021 № 14/8-VII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20.12.2019 № 48/8-VI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Шемонаихинского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Григорьева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