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72e4" w14:textId="ef87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сентября 2016 года № 6-6. Зарегистрировано Департаментом юстиции Восточно-Казахстанской области 4 ноября 2016 года № 4732. Утратило силу - решением Тарбагатайского районного маслихата Восточно-Казахстанской области от 30 ноября 2021 года № 10/3-VII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30.11.2021 № 10/3-VII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показателей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программ) Тарбагатайского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под № 11342);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наступлении обстоятельств, повлекших прекращение возмещения затрат (достижение ребенком-инвалидом восемнадцати лет, снятие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на казахском языке, текст на русском языке не меняется, решением Тарбагатайского районного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