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cf7a" w14:textId="8e5c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марта 2016 года № 34-3. Зарегистрировано Департаментом юстиции Восточно-Казахстанской области 04 апреля 2016 года № 4464. Утратило силу решением Тарбагатайского районного маслихата Восточно-Казахстанской области от 3 января 2019 года № 33-10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000000"/>
          <w:sz w:val="28"/>
        </w:rPr>
        <w:t>№ 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