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e430" w14:textId="b61e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20 октября 2016 года № 7-3/1. Зарегистрировано Департаментом юстиции Восточно-Казахстанской области 8 ноября 2016 года № 4735. Утратило силу решением Кокпектинского районного маслихата Восточно-Казахстанской области от 15 апреля 2022 года № 16-5/2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Кокпектинского районного маслихата Восточно-Казахстанской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 16-5/2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педагогической коррекционной поддержке детей с ограниченными возможностями",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ежемесячно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45-6/5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занятости, социальных программ и регистрации актов гражданского состояния Кокпектинского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детей с ограниченными возможностями из числа инвалидов (кроме детей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под № 11342);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государственных учреждениях),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