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171" w14:textId="046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марта 2016 года N 45-2. Зарегистрировано Департаментом юстиции Восточно-Казахстанской области 29 марта 2016 года N 4449. Утратило силу решением Кокпектинского районного маслихата Восточно-Казахстанской области от 3 июля 2020 года № 48-5/2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48-5/2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Восточно-Казахстанская область, Кокпектинский район, село Кокпекты, площадь дома культуры имени К.Алтынбаева. В селе Самарское площадь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Восточно-Казахстанская область, Кокпектинский район, село Кокпекты, от парка Победы по улице Абая через перекресток по улице Абылайхана до улицы Астана. В селе Самарское от здания аппарата акима Самарского сельского округа по улице Букетова через перекресток по улице Самарға 100 жыл до улицы Асламова.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