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171" w14:textId="046c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марта 2016 года N 45-2. Зарегистрировано Департаментом юстиции Восточно-Казахстанской области 29 марта 2016 года N 4449. Утратило силу решением Кокпектинского районного маслихата Восточно-Казахстанской области от 3 июля 2020 года № 48-5/2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48-5/2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 Восточно-Казахстанская область, Кокпектинский район, село Кокпекты, площадь дома культуры имени К.Алтынбаева. В селе Самарское площадь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Восточно-Казахстанская область, Кокпектинский район, село Кокпекты, от парка Победы по улице Абая через перекресток по улице Абылайхана до улицы Астана. В селе Самарское от здания аппарата акима Самарского сельского округа по улице Букетова через перекресток по улице Самарға 100 жыл до улицы Асламова.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