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7b0" w14:textId="8baa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18 марта 2016 года № 41-6-V. Зарегистрировано Департаментом юстиции Восточно-Казахстанской области 06 апреля 2016 года № 4473. Утратило силу решением Бородулихинского районного маслихата Восточно-Казахстанской области от 3 июля 2020 года № 51-10-VI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Бородулихинского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51-10-VI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Восточно - 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41-6-V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Бородулихинский район, село Бородулиха, улица Достық, 217 площадь перед зданием КГКП "Дом культуры Бородулихинского районного отдела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район, село Бородулиха, улица Молодежная, 25 площадь перед зданием ГУ "Отдел занятости, социальных программ и регистрации актов гражданского состояния Бородулихинского района ВКО".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47-8-VI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3.Шествия и демонстрации проходят по маршруту: с. Бородулиха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здания СШ им.Н.Островского ул.Ф.Середина №35 до перекреста с переулком Мира, движение налево по переулку Мира до пересечения с улицей Достық, движение направо по улице Достық до площади перед районным Домом культуры, ул.Достық №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);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