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2fa8" w14:textId="6dd2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23 декабря 2015 года № 40/2-V "О бюджете города Риддера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8 июня 2016 года № 3/3-VI. Зарегистрировано Департаментом юстиции Восточно-Казахстанской области 20 июня 2016 года № 4573. Утратило силу - решением Риддерского городского маслихата Восточно-Казахстанской области от 22 декабря 2016 года № 7/2-VI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22.12.2016 № 7/2-VI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4553),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декабря 2015 года № 40/2-V "О бюджете города Риддера на 2016-2018 годы" (зарегистрировано в Реестре государственной регистрации нормативных правовых актов за № 4333, опубликовано в информационно-правовой системе нормативных правовых актов Республики Казахстан "Әділет" 15 февраля 2016 года, в газете "Лениногорская правда" от 05 февраля 2016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Риддера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3990771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2763424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23159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1175188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3997842,7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569320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569320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-590691,7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590691,7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городском бюджете на 2016 год целевые текущие трансферты из областного бюджета в размере 50508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Предусмотреть в городском бюджете на 2016 год целевые трансферты на развитие из областного бюджета в размере 21304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2016 года №3/3-VI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