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d9ac" w14:textId="1a1d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Курчатовского городского маслихата от 04 июля 2014 года № 25/180-V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16 сентября 2016 года № 6/38-VI. Зарегистрировано Департаментом юстиции Восточно-Казахстанской области 7 октября 2016 года № 4686. Утратило силу - решением Курчатовского городского маслихата Восточно-Казахстанской области от 14 июня 2017 года № 14/103-VI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Курчатовского городского маслихата Восточно-Казахстанской области от 14.06.2017 № 14/103-VI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21 мая 2015 года № 367 "Об утверждении перечня социально значимых заболеваний и заболеваний, представляющих опасность для окружающих",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04 июля 2014 года № 25/180-V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3401, опубликовано 31 июля 2014 года в газете "7 дней" № 31)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"Правила оказания социальной помощи, установления размеров и определения перечня отдельных категорий нуждающихся граждан" дополнить пунктом 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"8-1. Ежемесячная социальная помощь гражданам, болеющим активными формами туберкулеза, находящимся на амбулаторном лечении, в размере 6 МРП (без учета дохода семьи).".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Остапенко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Г. Карымбаева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