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9ee4" w14:textId="7a59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18 марта 2015 года № 38/211-V "Об утверждении тарифов на сбор, вывоз и захоронение коммунальных отходов по городу Семей"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5 октября 2016 года № 6/49-VI. Зарегистрировано Департаментом юстиции Восточно-Казахстанской области 1 ноября 2016 года № 4722. Утратило силу решением маслихата города Семей Восточно-Казахстанской области от 29 мая 2019 года № 38/265-VI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города Семей Восточно-Казахстанской области от 29.05.2019 </w:t>
      </w:r>
      <w:r>
        <w:rPr>
          <w:rFonts w:ascii="Times New Roman"/>
          <w:b w:val="false"/>
          <w:i w:val="false"/>
          <w:color w:val="000000"/>
          <w:sz w:val="28"/>
        </w:rPr>
        <w:t>№ 38/265-VI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№38/211-V от 18 марта 2015 года "Об утверждении тарифов на сбор, вывоз и захоронение коммунальных отходов по городу Семей" (зарегистрировано в Реестре государственной регистрации нормативных правовых актов за № 3862, опубликовано в газетах "Семей таңы", "Вести Семей" от 21 апреля 2015 года № 31),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тарифов на сбор, вывоз и захоронение твердых бытовых отходов по городу Семей";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сбор, вывоз и захоронение твердых бытовых отходов по городу Семей.";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прилагаемые </w:t>
      </w:r>
      <w:r>
        <w:rPr>
          <w:rFonts w:ascii="Times New Roman"/>
          <w:b w:val="false"/>
          <w:i w:val="false"/>
          <w:color w:val="000000"/>
          <w:sz w:val="28"/>
        </w:rPr>
        <w:t>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сбор, вывоз и захоронение твердых бытовых отходов по городу Семей изложить в следующей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38/211-V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 и захоронение твердых бытовых отходов </w:t>
      </w:r>
      <w:r>
        <w:rPr>
          <w:rFonts w:ascii="Times New Roman"/>
          <w:b/>
          <w:i w:val="false"/>
          <w:color w:val="000000"/>
        </w:rPr>
        <w:t>по городу Семей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5106"/>
        <w:gridCol w:w="1914"/>
        <w:gridCol w:w="4237"/>
      </w:tblGrid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услуг по сбору, вывозу и захоронению твердых бытовых отходов, тенге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вывоз, сбор и захоронение твердых бытовых отходов с благоустроенного домовладения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месяц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на вывоз, сбор и захоронение твердых бытовых отходов с неблагоустроенного домовладения 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месяц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вывоз, сбор и захоронение твердых бытовых отходов с юридических лиц и субъектов частного предпринимательства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