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469d" w14:textId="5e44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2015 года № 44/2-V "О бюджете города Усть-Каменогорска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29 ноября 2016 года № 12/3-VI. Зарегистрировано Департаментом юстиции Восточно-Казахстанской области 2 декабря 2016 года № 4746. Утратило силу - решением Усть-Каменогорского городского маслихата Восточно-Казахстанской области от 23 декабря 2016 года № 13/5-VI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23.12.2016 № 13/5-VI (вводится в действие с 01.01.2017).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4743),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2016-2018 годы" от 23 декабря 2015 года № 44/2-V (зарегистрировано в Реестре государственной регистрации нормативных правовых актов за номером 4318, опубликовано в информационно-правовой системе нормативных правовых актов Республики Казахстан "Әділет" 19 января 2016 года)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36 841 262,2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12 530 617,1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192 666,8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2 107 344,7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22 010 633,6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36 721 986,2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2 193 019,0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198 847,0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302 916,0;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104 069,0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- 2 272 590,0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2 272 590,0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2016 год в сумме 112 005,0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исполнению нормативы распределения доходов на 2016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2016 года № 7/71-VI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4743):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14,1 %;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14,1 %.";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36 841 262,2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12 530 617,1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4 007 590,2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2 084 997,6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22 010 633,6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22 010 633,6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22 010 633,6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36 721 986,2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11 994 244,9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11 834 235,9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7 213 806,9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1 133 503,2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17 345 916,4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3 634 524,7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1 012 279,5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13 681 790,2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8 130 983,6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856 114,2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1 745 936,2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1 745 936,2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1 086 104,4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638 855,5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2 564 534,5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2 414 136,6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-2 272 590,0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2 272 590,0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