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20d6" w14:textId="f732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2015 года № 44/2-V "О бюджете города Усть-Каменогорска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18 октября 2016 года № 10/3-VI. Зарегистрировано Департаментом юстиции Восточно-Казахстанской области 24 октября 2016 года № 4700. Утратило силу - решением Усть-Каменогорского городского маслихата Восточно-Казахстанской области от 23 декабря 2016 года № 13/5-VI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23.12.2016 № 13/5-VI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4689),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2016-2018 годы" от 23 декабря 2015 года № 44/2-V (зарегистрировано в Реестре государственной регистрации нормативных правовых актов за номером 4318, опубликовано в информационно-правовой системе нормативных правовых актов Республики Казахстан "Әділет" 19 января 2016 года)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36 974 091,4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12 384 329,0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185 781,8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2 228 719,2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22 175 261,4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36 854 815,4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1 557 445,0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198 847,0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302 916,0;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104 069,0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- 1 637 016,0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1 637 016,0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"4. Принять к исполнению нормативы распределения доходов на 2016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4689):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доходов, облагаемых у источника выплаты – 13,6 %;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 – 13,6 %.";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 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36 974 091,4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22 175 261,4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22 175 261,4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22 175 261,4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36 854 815,4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11 702 924,9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11 542 715,9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6 955 349,9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1 020 460,5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13 987 019,9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5 387 591,8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8 466 411,7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391 739,4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-1 637 016,0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1 637 016,0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