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7d20" w14:textId="2bb7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2015 года № 44/2-V "О бюджете города Усть-Каменогорска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31 мая 2016 года № 5/2-VI. Зарегистрировано Департаментом юстиции Восточно-Казахстанской области 6 июня 2016 года № 4558. Утратило силу - решением Усть-Каменогорского городского маслихата Восточно-Казахстанской области от 23 декабря 2016 года № 13/5-VI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23.12.2016 № 13/5-VI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2016-2018 годы" от 23 декабря 2015 года № 44/2-V (зарегистрировано в Реестре государственной регистрации нормативных правовых актов за номером 4318, опубликовано в информационно-правовой системе нормативных правовых актов Республики Казахстан "Әділет" 19 января 2016 года)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35 206 761,6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11 182 360,0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142 399,0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2 215 124,2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21 666 878,4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34 064 075,1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1 557 445,0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- 97 511,0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97 511,0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- 317 247,5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317 247,5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2016 год в сумме 92 005,0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2016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мая 2016 года № 3/24-VI "О внесении изменений в решение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4553):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11,0 %;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11,0 %.";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35 206 761,6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11 182 360,0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4 677 677,0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21 666 878,4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34 064 075,1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11 513 156,1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6 904 926,0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1 027 564,5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1 012 902,5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15 743 322,0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3 598 000,7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708 519,5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12 124 551,3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7 924 740,3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2 542 500,5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-317 247,5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317 247,5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