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c219" w14:textId="42cc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Восточно-Казахстанского областного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9 декабря 2016 года № 8/88-VI. Зарегистрировано Департаментом юстиции Восточно-Казахстанской области 19 января 2017 года № 4831. Утратило силу - решением Восточно-Казахстанского областного маслихата от 14 апреля 2017 года № 10/110-VI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маслихата от 14.04.2017 № 10/110-VI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12705)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Восточно-Казахстанского областного маслихата".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Восточно-Казахстанского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8/88-VI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Восточно-Казахстанского областного маслихата"</w:t>
      </w:r>
    </w:p>
    <w:bookmarkEnd w:id="0"/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государственного учреждения "Аппарат Восточно-Казахстанского областного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на основании Типовой методики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(зарегистрированным в Реестре государственной регистрации нормативных правовых актов за № 12705), и определяет алгоритм оценки деятельности административных государственных служащих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Оценка деятельности </w:t>
      </w:r>
      <w:r>
        <w:rPr>
          <w:rFonts w:ascii="Times New Roman"/>
          <w:b w:val="false"/>
          <w:i w:val="false"/>
          <w:color w:val="000000"/>
          <w:sz w:val="28"/>
        </w:rPr>
        <w:t>служащих корпуса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отдел организационной и кадровой работы аппарата областного маслихата (далее -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главный инспектор по организационной и кадровой работе аппарата областного маслихата (далее – главный инспектор).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отдел. Второй экземпляр находится у государственного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Главный инспектор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инспектор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</w:t>
      </w:r>
      <w:r>
        <w:rPr>
          <w:rFonts w:ascii="Times New Roman"/>
          <w:b w:val="false"/>
          <w:i w:val="false"/>
          <w:color w:val="000000"/>
          <w:sz w:val="28"/>
        </w:rPr>
        <w:t>Единой системе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электронного документооборота и </w:t>
      </w:r>
      <w:r>
        <w:rPr>
          <w:rFonts w:ascii="Times New Roman"/>
          <w:b w:val="false"/>
          <w:i w:val="false"/>
          <w:color w:val="000000"/>
          <w:sz w:val="28"/>
        </w:rPr>
        <w:t>Интранет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нарушения служащими </w:t>
      </w:r>
      <w:r>
        <w:rPr>
          <w:rFonts w:ascii="Times New Roman"/>
          <w:b w:val="false"/>
          <w:i w:val="false"/>
          <w:color w:val="000000"/>
          <w:sz w:val="28"/>
        </w:rPr>
        <w:t>служебной этики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отдела,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Непосредственный руководитель с учетом представленных отделом сведений о фактах нарушения служащим корпуса "Б" трудовой дисциплины, рассматривает </w:t>
      </w:r>
      <w:r>
        <w:rPr>
          <w:rFonts w:ascii="Times New Roman"/>
          <w:b w:val="false"/>
          <w:i w:val="false"/>
          <w:color w:val="000000"/>
          <w:sz w:val="28"/>
        </w:rPr>
        <w:t>оценочный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главным инспектором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главным инспектором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Перечень лиц (не более трех), указанных в подпунктах 2) и 3) пункта 29 настоящей Методики, определяется главным инспектором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отдел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Отдел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отделом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36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Отдел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заполненные </w:t>
      </w:r>
      <w:r>
        <w:rPr>
          <w:rFonts w:ascii="Times New Roman"/>
          <w:b w:val="false"/>
          <w:i w:val="false"/>
          <w:color w:val="000000"/>
          <w:sz w:val="28"/>
        </w:rPr>
        <w:t>оценочные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листы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заполненный </w:t>
      </w:r>
      <w:r>
        <w:rPr>
          <w:rFonts w:ascii="Times New Roman"/>
          <w:b w:val="false"/>
          <w:i w:val="false"/>
          <w:color w:val="000000"/>
          <w:sz w:val="28"/>
        </w:rPr>
        <w:t>лист круговой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отделом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Отдел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Отказ служащего корпуса "Б" от ознакомления не может служить препятствием для внесения результатов оценки в его </w:t>
      </w:r>
      <w:r>
        <w:rPr>
          <w:rFonts w:ascii="Times New Roman"/>
          <w:b w:val="false"/>
          <w:i w:val="false"/>
          <w:color w:val="000000"/>
          <w:sz w:val="28"/>
        </w:rPr>
        <w:t>послужной список</w:t>
      </w:r>
      <w:r>
        <w:rPr>
          <w:rFonts w:ascii="Times New Roman"/>
          <w:b w:val="false"/>
          <w:i w:val="false"/>
          <w:color w:val="000000"/>
          <w:sz w:val="28"/>
        </w:rPr>
        <w:t>. В этом случае главным инспектором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52. Результаты оценки деятельности служащих корпуса "Б" вносятся в их </w:t>
      </w:r>
      <w:r>
        <w:rPr>
          <w:rFonts w:ascii="Times New Roman"/>
          <w:b w:val="false"/>
          <w:i w:val="false"/>
          <w:color w:val="000000"/>
          <w:sz w:val="28"/>
        </w:rPr>
        <w:t>послужные списки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маслихата"</w:t>
            </w:r>
          </w:p>
        </w:tc>
      </w:tr>
    </w:tbl>
    <w:bookmarkStart w:name="z1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1"/>
    <w:bookmarkStart w:name="z1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___________________________________________________________год 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6"/>
        <w:gridCol w:w="5789"/>
        <w:gridCol w:w="2165"/>
      </w:tblGrid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7"/>
        <w:gridCol w:w="6593"/>
      </w:tblGrid>
      <w:tr>
        <w:trPr>
          <w:trHeight w:val="30" w:hRule="atLeast"/>
        </w:trPr>
        <w:tc>
          <w:tcPr>
            <w:tcW w:w="5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маслихата" </w:t>
            </w:r>
          </w:p>
        </w:tc>
      </w:tr>
    </w:tbl>
    <w:bookmarkStart w:name="z14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bookmarkStart w:name="z1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___________________квартал ____ года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8"/>
        <w:gridCol w:w="1796"/>
        <w:gridCol w:w="1796"/>
        <w:gridCol w:w="2069"/>
        <w:gridCol w:w="1797"/>
        <w:gridCol w:w="1797"/>
        <w:gridCol w:w="488"/>
        <w:gridCol w:w="489"/>
      </w:tblGrid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24"/>
        <w:gridCol w:w="6676"/>
      </w:tblGrid>
      <w:tr>
        <w:trPr>
          <w:trHeight w:val="30" w:hRule="atLeast"/>
        </w:trPr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маслихата" </w:t>
            </w:r>
          </w:p>
        </w:tc>
      </w:tr>
    </w:tbl>
    <w:bookmarkStart w:name="z14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5"/>
    <w:bookmarkStart w:name="z15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__________________________________________________год 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маслихата"</w:t>
            </w:r>
          </w:p>
        </w:tc>
      </w:tr>
    </w:tbl>
    <w:bookmarkStart w:name="z15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7"/>
    <w:bookmarkStart w:name="z15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__________________________________________________год 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7"/>
        <w:gridCol w:w="1958"/>
        <w:gridCol w:w="4026"/>
        <w:gridCol w:w="2299"/>
      </w:tblGrid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маслихата"</w:t>
            </w:r>
          </w:p>
        </w:tc>
      </w:tr>
    </w:tbl>
    <w:bookmarkStart w:name="z16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9"/>
    <w:bookmarkStart w:name="z16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</w:p>
    <w:bookmarkEnd w:id="20"/>
    <w:bookmarkStart w:name="z16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</w:t>
      </w:r>
    </w:p>
    <w:bookmarkEnd w:id="21"/>
    <w:bookmarkStart w:name="z16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(квартал и (или) год)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4"/>
        <w:gridCol w:w="3997"/>
        <w:gridCol w:w="1603"/>
        <w:gridCol w:w="3998"/>
        <w:gridCol w:w="758"/>
      </w:tblGrid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служащих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Комиссии: _______________________________ Дата: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______________________________ Дата: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Член Комиссии: ____________________________ Дата: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