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adae" w14:textId="953a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Восточно-Казахстанского областного акимата от 10 декабря 2015 года № 338 "Об утверждении регламентов государственных услуг в сфере архитектуры, градостроительства и строительства"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2 августа 2016 года № 242. Зарегистрировано Департаментом юстиции Восточно-Казахстанской области 2 сентября 2016 года № 4666. Утратило силу - постановлением Восточно-Казахстанского областного акимата от 26 июня 2020 года № 213</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 </w:t>
      </w:r>
      <w:r>
        <w:rPr>
          <w:rFonts w:ascii="Times New Roman"/>
          <w:b w:val="false"/>
          <w:i w:val="false"/>
          <w:color w:val="000000"/>
          <w:sz w:val="28"/>
        </w:rPr>
        <w:t>постановлением</w:t>
      </w:r>
      <w:r>
        <w:rPr>
          <w:rFonts w:ascii="Times New Roman"/>
          <w:b w:val="false"/>
          <w:i w:val="false"/>
          <w:color w:val="ff0000"/>
          <w:sz w:val="28"/>
        </w:rPr>
        <w:t xml:space="preserve"> Восточно-Казахстанского областного акимата от 26.06.2020 № 213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 xml:space="preserve">статьей 16 </w:t>
      </w:r>
      <w:r>
        <w:rPr>
          <w:rFonts w:ascii="Times New Roman"/>
          <w:b w:val="false"/>
          <w:i w:val="false"/>
          <w:color w:val="000000"/>
          <w:sz w:val="28"/>
        </w:rPr>
        <w:t xml:space="preserve"> Закона Республики от 15 апреля 2013 года "О государственных услугах",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21 января 2016 года № 25 "О внесении изменений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276 "Об утверждении стандартов государственных услуг в сфере архитектуры, градостроительства и строительства" (зарегистрированного в Реестре государственной регистрации нормативных правовых актов за номером 13151) Восточно-Казахстанский областной акимат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Восточно-Казахстанского областного акимата от 10 декабря 2015 года № 338 "Об утверждении регламентов государственных услуг в сфере архитектуры, градостроительства и строительства" (зарегистрированное в Реестре государственной регистрации нормативных правовых актов за номером 4351, опубликованное в газетах "Дидар" от 8 сентября 2015 года № 102 (17191), "Рудный Алтай" от 9 сентября 2015 года № 106 (19705) следующие изменения:</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изыскательскую деятельность",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проектную деятельность",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строительно-монтажные работы", утвержденный указанным постановлением,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лицензии на деятельность по организации строительства жилых зданий за счет привлечения денег дольщиков", утвержденный указанным постановлением,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Восточно-Казахстанской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i w:val="false"/>
                <w:color w:val="000000"/>
                <w:sz w:val="20"/>
              </w:rPr>
              <w:t>от "</w:t>
            </w:r>
            <w:r>
              <w:rPr>
                <w:rFonts w:ascii="Times New Roman"/>
                <w:b/>
                <w:i w:val="false"/>
                <w:color w:val="000000"/>
                <w:sz w:val="20"/>
              </w:rPr>
              <w:t xml:space="preserve"> 2 </w:t>
            </w:r>
            <w:r>
              <w:rPr>
                <w:rFonts w:ascii="Times New Roman"/>
                <w:b/>
                <w:i w:val="false"/>
                <w:color w:val="000000"/>
                <w:sz w:val="20"/>
              </w:rPr>
              <w:t xml:space="preserve">" </w:t>
            </w:r>
            <w:r>
              <w:rPr>
                <w:rFonts w:ascii="Times New Roman"/>
                <w:b/>
                <w:i w:val="false"/>
                <w:color w:val="000000"/>
                <w:sz w:val="20"/>
              </w:rPr>
              <w:t xml:space="preserve">августа </w:t>
            </w:r>
            <w:r>
              <w:rPr>
                <w:rFonts w:ascii="Times New Roman"/>
                <w:b/>
                <w:i w:val="false"/>
                <w:color w:val="000000"/>
                <w:sz w:val="20"/>
              </w:rPr>
              <w:t>2016 года</w:t>
            </w:r>
            <w:r>
              <w:rPr>
                <w:rFonts w:ascii="Times New Roman"/>
                <w:b/>
                <w:i w:val="false"/>
                <w:color w:val="000000"/>
                <w:sz w:val="20"/>
              </w:rPr>
              <w:t xml:space="preserve"> № </w:t>
            </w:r>
            <w:r>
              <w:rPr>
                <w:rFonts w:ascii="Times New Roman"/>
                <w:b/>
                <w:i w:val="false"/>
                <w:color w:val="000000"/>
                <w:sz w:val="20"/>
              </w:rPr>
              <w:t>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Утвержден</w:t>
            </w:r>
            <w:r>
              <w:br/>
            </w:r>
            <w:r>
              <w:rPr>
                <w:rFonts w:ascii="Times New Roman"/>
                <w:b/>
                <w:i w:val="false"/>
                <w:color w:val="000000"/>
                <w:sz w:val="20"/>
              </w:rPr>
              <w:t>постановлением</w:t>
            </w:r>
            <w:r>
              <w:br/>
            </w:r>
            <w:r>
              <w:rPr>
                <w:rFonts w:ascii="Times New Roman"/>
                <w:b/>
                <w:i w:val="false"/>
                <w:color w:val="000000"/>
                <w:sz w:val="20"/>
              </w:rPr>
              <w:t>Восточно-Казахстанского</w:t>
            </w:r>
            <w:r>
              <w:br/>
            </w:r>
            <w:r>
              <w:rPr>
                <w:rFonts w:ascii="Times New Roman"/>
                <w:b/>
                <w:i w:val="false"/>
                <w:color w:val="000000"/>
                <w:sz w:val="20"/>
              </w:rPr>
              <w:t>областного акимата</w:t>
            </w:r>
            <w:r>
              <w:br/>
            </w:r>
            <w:r>
              <w:rPr>
                <w:rFonts w:ascii="Times New Roman"/>
                <w:b/>
                <w:i w:val="false"/>
                <w:color w:val="000000"/>
                <w:sz w:val="20"/>
              </w:rPr>
              <w:t xml:space="preserve">от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декабря 2015</w:t>
            </w:r>
            <w:r>
              <w:rPr>
                <w:rFonts w:ascii="Times New Roman"/>
                <w:b w:val="false"/>
                <w:i w:val="false"/>
                <w:color w:val="000000"/>
                <w:sz w:val="20"/>
              </w:rPr>
              <w:t xml:space="preserve"> </w:t>
            </w:r>
            <w:r>
              <w:rPr>
                <w:rFonts w:ascii="Times New Roman"/>
                <w:b/>
                <w:i w:val="false"/>
                <w:color w:val="000000"/>
                <w:sz w:val="20"/>
              </w:rPr>
              <w:t>года</w:t>
            </w:r>
            <w:r>
              <w:br/>
            </w:r>
            <w:r>
              <w:rPr>
                <w:rFonts w:ascii="Times New Roman"/>
                <w:b/>
                <w:i w:val="false"/>
                <w:color w:val="000000"/>
                <w:sz w:val="20"/>
              </w:rPr>
              <w:t xml:space="preserve">№ </w:t>
            </w:r>
            <w:r>
              <w:rPr>
                <w:rFonts w:ascii="Times New Roman"/>
                <w:b/>
                <w:i w:val="false"/>
                <w:color w:val="000000"/>
                <w:sz w:val="20"/>
              </w:rPr>
              <w:t>338</w:t>
            </w:r>
          </w:p>
        </w:tc>
      </w:tr>
    </w:tbl>
    <w:bookmarkStart w:name="z10" w:id="1"/>
    <w:p>
      <w:pPr>
        <w:spacing w:after="0"/>
        <w:ind w:left="0"/>
        <w:jc w:val="left"/>
      </w:pPr>
      <w:r>
        <w:rPr>
          <w:rFonts w:ascii="Times New Roman"/>
          <w:b/>
          <w:i w:val="false"/>
          <w:color w:val="000000"/>
        </w:rPr>
        <w:t xml:space="preserve"> Регламент государственной услуги "Выдача лицензии на изыскательскую деятельность"</w:t>
      </w:r>
    </w:p>
    <w:bookmarkEnd w:id="1"/>
    <w:bookmarkStart w:name="z11" w:id="2"/>
    <w:p>
      <w:pPr>
        <w:spacing w:after="0"/>
        <w:ind w:left="0"/>
        <w:jc w:val="left"/>
      </w:pPr>
      <w:r>
        <w:rPr>
          <w:rFonts w:ascii="Times New Roman"/>
          <w:b/>
          <w:i w:val="false"/>
          <w:color w:val="000000"/>
        </w:rPr>
        <w:t xml:space="preserve"> 1. Общие положения</w:t>
      </w:r>
    </w:p>
    <w:bookmarkEnd w:id="2"/>
    <w:bookmarkStart w:name="z12" w:id="3"/>
    <w:p>
      <w:pPr>
        <w:spacing w:after="0"/>
        <w:ind w:left="0"/>
        <w:jc w:val="both"/>
      </w:pPr>
      <w:r>
        <w:rPr>
          <w:rFonts w:ascii="Times New Roman"/>
          <w:b w:val="false"/>
          <w:i w:val="false"/>
          <w:color w:val="000000"/>
          <w:sz w:val="28"/>
        </w:rPr>
        <w:t>
      1. Государственная услуга "Выдача лицензии на изыскательскую деятельность" (далее – государственная услуга) оказывается местным исполнительным органом области, осуществляющим государственный архитектурно–строительный контроль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результата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Результатом оказания государственной услуги является выдача лицензии, переоформление и выдача дубликата лицензии на изыскательскую деятельность, либо мотивированный ответ об отказе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на изыскательскую деятельность", утвержденного приказом исполняющего обязанности Министра национальной экономики Республики Казахстан от 27 марта 2015 года № 276 (далее - Стандарт).</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w:t>
      </w:r>
      <w:r>
        <w:br/>
      </w:r>
      <w:r>
        <w:rPr>
          <w:rFonts w:ascii="Times New Roman"/>
          <w:b w:val="false"/>
          <w:i w:val="false"/>
          <w:color w:val="000000"/>
          <w:sz w:val="28"/>
        </w:rPr>
        <w:t xml:space="preserve">
      </w:t>
      </w:r>
      <w:r>
        <w:rPr>
          <w:rFonts w:ascii="Times New Roman"/>
          <w:b w:val="false"/>
          <w:i w:val="false"/>
          <w:color w:val="000000"/>
          <w:sz w:val="28"/>
        </w:rPr>
        <w:t xml:space="preserve">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 </w:t>
      </w:r>
    </w:p>
    <w:bookmarkEnd w:id="3"/>
    <w:bookmarkStart w:name="z21" w:id="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w:t>
      </w:r>
    </w:p>
    <w:bookmarkEnd w:id="4"/>
    <w:bookmarkStart w:name="z22" w:id="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(либо уполномоченного представителя: юридического лица по документу, подтверждающему полномочия; физического лица по нотариально заверенной доверенности) и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w:t>
      </w:r>
      <w:r>
        <w:br/>
      </w:r>
      <w:r>
        <w:rPr>
          <w:rFonts w:ascii="Times New Roman"/>
          <w:b w:val="false"/>
          <w:i w:val="false"/>
          <w:color w:val="000000"/>
          <w:sz w:val="28"/>
        </w:rPr>
        <w:t xml:space="preserve">
      </w:t>
      </w:r>
      <w:r>
        <w:rPr>
          <w:rFonts w:ascii="Times New Roman"/>
          <w:b w:val="false"/>
          <w:i w:val="false"/>
          <w:color w:val="000000"/>
          <w:sz w:val="28"/>
        </w:rPr>
        <w:t xml:space="preserve">5. Содержание процедур (действий), входящих в состав процесса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1) прием заявления и документов услугополучателя, поступивших через Государственную корпорацию, регистрация в журнале входящей документации.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2) определение исполнителя. Длительность выполнения – 1 (один) час;</w:t>
      </w:r>
      <w:r>
        <w:br/>
      </w:r>
      <w:r>
        <w:rPr>
          <w:rFonts w:ascii="Times New Roman"/>
          <w:b w:val="false"/>
          <w:i w:val="false"/>
          <w:color w:val="000000"/>
          <w:sz w:val="28"/>
        </w:rPr>
        <w:t xml:space="preserve">
      </w:t>
      </w:r>
      <w:r>
        <w:rPr>
          <w:rFonts w:ascii="Times New Roman"/>
          <w:b w:val="false"/>
          <w:i w:val="false"/>
          <w:color w:val="000000"/>
          <w:sz w:val="28"/>
        </w:rPr>
        <w:t xml:space="preserve">3) регистрация заявления в ИС ГБД "Е-лицензирование" и проверка полноты представленных услугополучателем документов. Длительность выполнения - 2 (два) рабочих дня; </w:t>
      </w:r>
      <w:r>
        <w:br/>
      </w:r>
      <w:r>
        <w:rPr>
          <w:rFonts w:ascii="Times New Roman"/>
          <w:b w:val="false"/>
          <w:i w:val="false"/>
          <w:color w:val="000000"/>
          <w:sz w:val="28"/>
        </w:rPr>
        <w:t xml:space="preserve">
      </w:t>
      </w:r>
      <w:r>
        <w:rPr>
          <w:rFonts w:ascii="Times New Roman"/>
          <w:b w:val="false"/>
          <w:i w:val="false"/>
          <w:color w:val="000000"/>
          <w:sz w:val="28"/>
        </w:rPr>
        <w:t>4) проверка услугодателем соответствия услугополучателя квалификационным требованиям и основаниям для выдачи лицензии в ИС ГБД "Е-лицензирование". Длительность выполнения – 10 (десять) рабочих дней;</w:t>
      </w:r>
      <w:r>
        <w:br/>
      </w:r>
      <w:r>
        <w:rPr>
          <w:rFonts w:ascii="Times New Roman"/>
          <w:b w:val="false"/>
          <w:i w:val="false"/>
          <w:color w:val="000000"/>
          <w:sz w:val="28"/>
        </w:rPr>
        <w:t xml:space="preserve">
      </w:t>
      </w:r>
      <w:r>
        <w:rPr>
          <w:rFonts w:ascii="Times New Roman"/>
          <w:b w:val="false"/>
          <w:i w:val="false"/>
          <w:color w:val="000000"/>
          <w:sz w:val="28"/>
        </w:rPr>
        <w:t>5) формирование сообщения об отказе в запрашиваемой услуге в связи с имеющимися нарушениями в данных услугополучателя в ИС ГБД "Е-лицензирование".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6) формирование электронной лицензии в ИС ГБД "Е-лицензирование". Электронный документ формируется с использованием ЭЦП уполномоченного лица услугодателя. Длительность выполнения – для выдачи, переоформления лицензии при реорганизации юридического лица-лицензиата в форме выделения и разделения и при переоформлении лицензии с присвоением категории - 2 (два) рабочих дня; для выдачи дубликата лицензии – 1 (один) рабочий день; для переоформления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 – 2 (два) рабочих дня;</w:t>
      </w:r>
      <w:r>
        <w:br/>
      </w:r>
      <w:r>
        <w:rPr>
          <w:rFonts w:ascii="Times New Roman"/>
          <w:b w:val="false"/>
          <w:i w:val="false"/>
          <w:color w:val="000000"/>
          <w:sz w:val="28"/>
        </w:rPr>
        <w:t xml:space="preserve">
      </w:t>
      </w:r>
      <w:r>
        <w:rPr>
          <w:rFonts w:ascii="Times New Roman"/>
          <w:b w:val="false"/>
          <w:i w:val="false"/>
          <w:color w:val="000000"/>
          <w:sz w:val="28"/>
        </w:rPr>
        <w:t>7) подписание сформированной в ИС ГБД "Е-лицензирование" электронной лицензии. Электронный документ формируется с использованием ЭЦП уполномоченного лица услугодателя.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8) направление лицензии, переоформленной лицензии, дубликата лицензии на изыскательную деятельность в Государственную корпорацию.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Сроки оказания государственной услуги со дня сдачи пакета документов в Государственную корпорацию или портал составляет: </w:t>
      </w:r>
      <w:r>
        <w:br/>
      </w:r>
      <w:r>
        <w:rPr>
          <w:rFonts w:ascii="Times New Roman"/>
          <w:b w:val="false"/>
          <w:i w:val="false"/>
          <w:color w:val="000000"/>
          <w:sz w:val="28"/>
        </w:rPr>
        <w:t xml:space="preserve">
      </w:t>
      </w:r>
      <w:r>
        <w:rPr>
          <w:rFonts w:ascii="Times New Roman"/>
          <w:b w:val="false"/>
          <w:i w:val="false"/>
          <w:color w:val="000000"/>
          <w:sz w:val="28"/>
        </w:rPr>
        <w:t>выдача, переоформление лицензии при реорганизации юридического лица-лицензиата в форме выделения и разделения и при переоформлении лицензии с присвоением категории – 15 рабочих дней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выдача дубликата лицензии – 2 рабочих дня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переоформление лицензии при перерегистрации индивидуального предпринимателя-лицензиата, изменении его наименования или юридического адреса, переоформление лицензии при изменении 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 – 3 рабочих дня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6. Результатом процедуры (действия) по оказанию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выдача услугополучателю расписки о приеме соответствующих документов, которая служит основанием для начала действия 2.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2, указанного в пункте 5 настоящего Регламента, является резолюция руководителя услугодателя, передача документов исполнителю услугодателя, которая служит основанием для начала действия 3.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3, указанного в пункте 5 настоящего Регламента, является зарегистрированное заявление, проверка полноты представленных документов, что служит основанием для начала действия 4.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4, указанного в пункте 5 настоящего регламента, являются данные о соответствии услугополучателя квалификационным требованиям: несоответствие услугополучателя квалификационным требованиям служит основанием для начала действия 5; соответствие услугополучателя квалификационным требованиям служит основанием для начала действия 6.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5, указанного в пункте 5 настоящего Регламента, является направление мотивированного ответа об отказе в предоставлении государственной услуги в Государственную корпорацию для выдачи услугополучателю. </w:t>
      </w:r>
      <w:r>
        <w:br/>
      </w:r>
      <w:r>
        <w:rPr>
          <w:rFonts w:ascii="Times New Roman"/>
          <w:b w:val="false"/>
          <w:i w:val="false"/>
          <w:color w:val="000000"/>
          <w:sz w:val="28"/>
        </w:rPr>
        <w:t xml:space="preserve">
      </w:t>
      </w:r>
      <w:r>
        <w:rPr>
          <w:rFonts w:ascii="Times New Roman"/>
          <w:b w:val="false"/>
          <w:i w:val="false"/>
          <w:color w:val="000000"/>
          <w:sz w:val="28"/>
        </w:rPr>
        <w:t>Результатом действия 6, указанного в пункте 5 настоящего Регламента, является сформированная лицензия, которая служит основанием для начала действия 7.</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7, указанного в пункте 5 настоящего Регламента, является подписанная лицензия, которая служит основанием для начала действия 8. </w:t>
      </w:r>
      <w:r>
        <w:br/>
      </w:r>
      <w:r>
        <w:rPr>
          <w:rFonts w:ascii="Times New Roman"/>
          <w:b w:val="false"/>
          <w:i w:val="false"/>
          <w:color w:val="000000"/>
          <w:sz w:val="28"/>
        </w:rPr>
        <w:t xml:space="preserve">
      </w:t>
      </w:r>
      <w:r>
        <w:rPr>
          <w:rFonts w:ascii="Times New Roman"/>
          <w:b w:val="false"/>
          <w:i w:val="false"/>
          <w:color w:val="000000"/>
          <w:sz w:val="28"/>
        </w:rPr>
        <w:t>Результатом действия 8, указанного в пункте 5 настоящего Регламента, является направление результата оказания государственной услуги (лицензии, переоформленной лицензии, дубликата лицензии) в Государственную корпорацию.</w:t>
      </w:r>
    </w:p>
    <w:bookmarkEnd w:id="5"/>
    <w:bookmarkStart w:name="z44" w:id="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
    <w:bookmarkStart w:name="z45" w:id="7"/>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прием заявления и документов услугополучателя, поступивших через Государственную корпорацию, канцелярией услугодателя, регистрация в журнале входящей документации.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2) определение руководителем услугодателя исполнителя. Длительность выполнения – 1 (один) час;</w:t>
      </w:r>
      <w:r>
        <w:br/>
      </w:r>
      <w:r>
        <w:rPr>
          <w:rFonts w:ascii="Times New Roman"/>
          <w:b w:val="false"/>
          <w:i w:val="false"/>
          <w:color w:val="000000"/>
          <w:sz w:val="28"/>
        </w:rPr>
        <w:t xml:space="preserve">
      </w:t>
      </w:r>
      <w:r>
        <w:rPr>
          <w:rFonts w:ascii="Times New Roman"/>
          <w:b w:val="false"/>
          <w:i w:val="false"/>
          <w:color w:val="000000"/>
          <w:sz w:val="28"/>
        </w:rPr>
        <w:t xml:space="preserve">3) регистрация исполнителем услугодателя заявления в ИС ГБД "Е-лицензирование" и проверка полноты представленных услугополучателем документов. Длительность выполнения - 2 (два) рабочих дня; </w:t>
      </w:r>
      <w:r>
        <w:br/>
      </w:r>
      <w:r>
        <w:rPr>
          <w:rFonts w:ascii="Times New Roman"/>
          <w:b w:val="false"/>
          <w:i w:val="false"/>
          <w:color w:val="000000"/>
          <w:sz w:val="28"/>
        </w:rPr>
        <w:t xml:space="preserve">
      </w:t>
      </w:r>
      <w:r>
        <w:rPr>
          <w:rFonts w:ascii="Times New Roman"/>
          <w:b w:val="false"/>
          <w:i w:val="false"/>
          <w:color w:val="000000"/>
          <w:sz w:val="28"/>
        </w:rPr>
        <w:t>4) проверка исполнителем услугодателя соответствия услугополучателя квалификационным требованиям и основаниям для выдачи лицензии в ИС ГБД "Е-лицензирование". Длительность выполнения - 10 (десять) рабочих дней;</w:t>
      </w:r>
      <w:r>
        <w:br/>
      </w:r>
      <w:r>
        <w:rPr>
          <w:rFonts w:ascii="Times New Roman"/>
          <w:b w:val="false"/>
          <w:i w:val="false"/>
          <w:color w:val="000000"/>
          <w:sz w:val="28"/>
        </w:rPr>
        <w:t xml:space="preserve">
      </w:t>
      </w:r>
      <w:r>
        <w:rPr>
          <w:rFonts w:ascii="Times New Roman"/>
          <w:b w:val="false"/>
          <w:i w:val="false"/>
          <w:color w:val="000000"/>
          <w:sz w:val="28"/>
        </w:rPr>
        <w:t>5) формирование исполнителем услугодателя сообщения об отказе в запрашиваемой услуге в связи с имеющимися нарушениями в данных услугополучателя в ИС ГБД "Е-лицензирование".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6) формирование исполнителем услугодателя электронной лицензии в ИС ГБД "Е-лицензирование". Электронный документ формируется с использованием ЭЦП уполномоченного лица услугодателя. Длительность выполнения – для выдачи, переоформления лицензии при реорганизации юридического лица-лицензиата в форме выделения и разделения и при переоформлении лицензии с присвоением категории – 2 (два) рабочих дня; для выдачи дубликата лицензии – 1 (один) рабочий день; для переоформления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 – 2 (два) рабочих дня;</w:t>
      </w:r>
      <w:r>
        <w:br/>
      </w:r>
      <w:r>
        <w:rPr>
          <w:rFonts w:ascii="Times New Roman"/>
          <w:b w:val="false"/>
          <w:i w:val="false"/>
          <w:color w:val="000000"/>
          <w:sz w:val="28"/>
        </w:rPr>
        <w:t xml:space="preserve">
      </w:t>
      </w:r>
      <w:r>
        <w:rPr>
          <w:rFonts w:ascii="Times New Roman"/>
          <w:b w:val="false"/>
          <w:i w:val="false"/>
          <w:color w:val="000000"/>
          <w:sz w:val="28"/>
        </w:rPr>
        <w:t>7) подписание руководителем услугодателя сформированной в ИС ГБД "Е-лицензирование" электронной лицензии. Электронный документ формируется с использованием ЭЦП уполномоченного лица услугодателя.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8) направление исполнителем услугодателя лицензии, переоформленной лицензии, дубликата лицензии на изыскательную деятельность в Государственную корпорацию. Длительность выполнения - 15 (пятнадцать) минут.</w:t>
      </w:r>
    </w:p>
    <w:bookmarkEnd w:id="7"/>
    <w:bookmarkStart w:name="z58" w:id="8"/>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8"/>
    <w:bookmarkStart w:name="z59" w:id="9"/>
    <w:p>
      <w:pPr>
        <w:spacing w:after="0"/>
        <w:ind w:left="0"/>
        <w:jc w:val="both"/>
      </w:pPr>
      <w:r>
        <w:rPr>
          <w:rFonts w:ascii="Times New Roman"/>
          <w:b w:val="false"/>
          <w:i w:val="false"/>
          <w:color w:val="000000"/>
          <w:sz w:val="28"/>
        </w:rPr>
        <w:t xml:space="preserve">
      9. Услугополучатели (либо уполномоченные представители: юридического лица по документу, подтверждающий полномочия; физического лица по нотариально заверенной доверенности) для получения государственной услуги обращаются в Государственную корпорацию и представляют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10. Порядок подготовки и направления запроса услугодателю:</w:t>
      </w:r>
      <w:r>
        <w:br/>
      </w:r>
      <w:r>
        <w:rPr>
          <w:rFonts w:ascii="Times New Roman"/>
          <w:b w:val="false"/>
          <w:i w:val="false"/>
          <w:color w:val="000000"/>
          <w:sz w:val="28"/>
        </w:rPr>
        <w:t xml:space="preserve">
      </w:t>
      </w:r>
      <w:r>
        <w:rPr>
          <w:rFonts w:ascii="Times New Roman"/>
          <w:b w:val="false"/>
          <w:i w:val="false"/>
          <w:color w:val="000000"/>
          <w:sz w:val="28"/>
        </w:rPr>
        <w:t>1)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удостоверенного (подписанного) ЭЦП заполненной формы (введенных данных) запроса на оказание услуги;</w:t>
      </w:r>
      <w:r>
        <w:br/>
      </w:r>
      <w:r>
        <w:rPr>
          <w:rFonts w:ascii="Times New Roman"/>
          <w:b w:val="false"/>
          <w:i w:val="false"/>
          <w:color w:val="000000"/>
          <w:sz w:val="28"/>
        </w:rPr>
        <w:t xml:space="preserve">
      </w:t>
      </w:r>
      <w:r>
        <w:rPr>
          <w:rFonts w:ascii="Times New Roman"/>
          <w:b w:val="false"/>
          <w:i w:val="false"/>
          <w:color w:val="000000"/>
          <w:sz w:val="28"/>
        </w:rPr>
        <w:t>2) направление электронного документа (запроса услугополучателя) удостоверенного (подписанного) ЭЦП оператора Государственной корпорации через интегрированную информационную систему Государственной корпорации (далее – ИИС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3) полученный пакет документов передается через накопительный сектор услугодателю.</w:t>
      </w:r>
      <w:r>
        <w:br/>
      </w:r>
      <w:r>
        <w:rPr>
          <w:rFonts w:ascii="Times New Roman"/>
          <w:b w:val="false"/>
          <w:i w:val="false"/>
          <w:color w:val="000000"/>
          <w:sz w:val="28"/>
        </w:rPr>
        <w:t xml:space="preserve">
      </w:t>
      </w:r>
      <w:r>
        <w:rPr>
          <w:rFonts w:ascii="Times New Roman"/>
          <w:b w:val="false"/>
          <w:i w:val="false"/>
          <w:color w:val="000000"/>
          <w:sz w:val="28"/>
        </w:rPr>
        <w:t>Структурные подразделения или должностные лица, уполномоченные направлять запрос услугодателя:</w:t>
      </w:r>
      <w:r>
        <w:br/>
      </w:r>
      <w:r>
        <w:rPr>
          <w:rFonts w:ascii="Times New Roman"/>
          <w:b w:val="false"/>
          <w:i w:val="false"/>
          <w:color w:val="000000"/>
          <w:sz w:val="28"/>
        </w:rPr>
        <w:t xml:space="preserve">
      </w:t>
      </w:r>
      <w:r>
        <w:rPr>
          <w:rFonts w:ascii="Times New Roman"/>
          <w:b w:val="false"/>
          <w:i w:val="false"/>
          <w:color w:val="000000"/>
          <w:sz w:val="28"/>
        </w:rPr>
        <w:t>оператор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 xml:space="preserve">Последовательность и сроки взаимодействия с Государственной корпорацией и (или) иными услугодателями, в том числе процедуры (действия) формирования и направления запросов услугодателей по вопросам оказания государственных услуг: </w:t>
      </w:r>
      <w:r>
        <w:br/>
      </w:r>
      <w:r>
        <w:rPr>
          <w:rFonts w:ascii="Times New Roman"/>
          <w:b w:val="false"/>
          <w:i w:val="false"/>
          <w:color w:val="000000"/>
          <w:sz w:val="28"/>
        </w:rPr>
        <w:t xml:space="preserve">
      </w:t>
      </w:r>
      <w:r>
        <w:rPr>
          <w:rFonts w:ascii="Times New Roman"/>
          <w:b w:val="false"/>
          <w:i w:val="false"/>
          <w:color w:val="000000"/>
          <w:sz w:val="28"/>
        </w:rPr>
        <w:t>1) процесс 1 – ввод оператора Государственной корпорации в ИИС Государственной корпорации логина и пароля (процесс авторизации) для оказания услуги;</w:t>
      </w:r>
      <w:r>
        <w:br/>
      </w:r>
      <w:r>
        <w:rPr>
          <w:rFonts w:ascii="Times New Roman"/>
          <w:b w:val="false"/>
          <w:i w:val="false"/>
          <w:color w:val="000000"/>
          <w:sz w:val="28"/>
        </w:rPr>
        <w:t xml:space="preserve">
      </w:t>
      </w:r>
      <w:r>
        <w:rPr>
          <w:rFonts w:ascii="Times New Roman"/>
          <w:b w:val="false"/>
          <w:i w:val="false"/>
          <w:color w:val="000000"/>
          <w:sz w:val="28"/>
        </w:rPr>
        <w:t>2) процесс 2 – выбор оператором Государственной корпорации услуги, указанной в настоящем Регламенте, вывод на экран формы запроса для оказания услуги и ввод оператором Государственной корпорации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3) процесс 3 – направление запроса через ШЭП в ГБД ФЛ/ГБД ЮЛ о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4) условие 1 – проверка наличия данных услугополучателя в ГБД ФЛ/ГБД ЮЛ;</w:t>
      </w:r>
      <w:r>
        <w:br/>
      </w:r>
      <w:r>
        <w:rPr>
          <w:rFonts w:ascii="Times New Roman"/>
          <w:b w:val="false"/>
          <w:i w:val="false"/>
          <w:color w:val="000000"/>
          <w:sz w:val="28"/>
        </w:rPr>
        <w:t xml:space="preserve">
      </w:t>
      </w:r>
      <w:r>
        <w:rPr>
          <w:rFonts w:ascii="Times New Roman"/>
          <w:b w:val="false"/>
          <w:i w:val="false"/>
          <w:color w:val="000000"/>
          <w:sz w:val="28"/>
        </w:rPr>
        <w:t>5) процесс 4 – формирование сообщения о невозможности получения данных в связи с отсутствием данных услугополучателя в ГБД ФЛ/ГБД ЮЛ;</w:t>
      </w:r>
      <w:r>
        <w:br/>
      </w:r>
      <w:r>
        <w:rPr>
          <w:rFonts w:ascii="Times New Roman"/>
          <w:b w:val="false"/>
          <w:i w:val="false"/>
          <w:color w:val="000000"/>
          <w:sz w:val="28"/>
        </w:rPr>
        <w:t xml:space="preserve">
      </w:t>
      </w:r>
      <w:r>
        <w:rPr>
          <w:rFonts w:ascii="Times New Roman"/>
          <w:b w:val="false"/>
          <w:i w:val="false"/>
          <w:color w:val="000000"/>
          <w:sz w:val="28"/>
        </w:rPr>
        <w:t>6)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xml:space="preserve">
      </w:t>
      </w:r>
      <w:r>
        <w:rPr>
          <w:rFonts w:ascii="Times New Roman"/>
          <w:b w:val="false"/>
          <w:i w:val="false"/>
          <w:color w:val="000000"/>
          <w:sz w:val="28"/>
        </w:rPr>
        <w:t xml:space="preserve">7) условие 2 – проверка (обработка) услугодателем соответствия приложенных услугополучателем документов, указанных в </w:t>
      </w:r>
      <w:r>
        <w:rPr>
          <w:rFonts w:ascii="Times New Roman"/>
          <w:b w:val="false"/>
          <w:i w:val="false"/>
          <w:color w:val="000000"/>
          <w:sz w:val="28"/>
        </w:rPr>
        <w:t>пункте 9</w:t>
      </w:r>
      <w:r>
        <w:rPr>
          <w:rFonts w:ascii="Times New Roman"/>
          <w:b w:val="false"/>
          <w:i w:val="false"/>
          <w:color w:val="000000"/>
          <w:sz w:val="28"/>
        </w:rPr>
        <w:t xml:space="preserve"> Стандарта, являющихся основанием для оказания услуги;</w:t>
      </w:r>
      <w:r>
        <w:br/>
      </w:r>
      <w:r>
        <w:rPr>
          <w:rFonts w:ascii="Times New Roman"/>
          <w:b w:val="false"/>
          <w:i w:val="false"/>
          <w:color w:val="000000"/>
          <w:sz w:val="28"/>
        </w:rPr>
        <w:t xml:space="preserve">
      </w:t>
      </w:r>
      <w:r>
        <w:rPr>
          <w:rFonts w:ascii="Times New Roman"/>
          <w:b w:val="false"/>
          <w:i w:val="false"/>
          <w:color w:val="000000"/>
          <w:sz w:val="28"/>
        </w:rPr>
        <w:t xml:space="preserve">8) процесс 6 – в случае предоставления услугополучателем неполного пакета документов, согласно перечню предусмотренному пунктом 9 Стандарта,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9) процесс 7 – направление электронного документа (запроса услугополучателя) удостоверенного (подписанного) ЭЦП оператора Государственной корпорации через ИИС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10) процесс 8 – получение оператором Государственной корпорации сообщения о готовности государственной услуги в ИИС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11) процесс 9 – получение услугополучателем через оператора Государственной корпорации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11. Порядок обращения и последовательности процедур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r>
        <w:br/>
      </w:r>
      <w:r>
        <w:rPr>
          <w:rFonts w:ascii="Times New Roman"/>
          <w:b w:val="false"/>
          <w:i w:val="false"/>
          <w:color w:val="000000"/>
          <w:sz w:val="28"/>
        </w:rPr>
        <w:t xml:space="preserve">
      </w:t>
      </w:r>
      <w:r>
        <w:rPr>
          <w:rFonts w:ascii="Times New Roman"/>
          <w:b w:val="false"/>
          <w:i w:val="false"/>
          <w:color w:val="000000"/>
          <w:sz w:val="28"/>
        </w:rPr>
        <w:t>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3) условие 1 – проверка на портале подлинности данных о зарегистрированном услугополучателе через логин (ИИН/БИН) и пароль;</w:t>
      </w:r>
      <w:r>
        <w:br/>
      </w:r>
      <w:r>
        <w:rPr>
          <w:rFonts w:ascii="Times New Roman"/>
          <w:b w:val="false"/>
          <w:i w:val="false"/>
          <w:color w:val="000000"/>
          <w:sz w:val="28"/>
        </w:rPr>
        <w:t xml:space="preserve">
      </w:t>
      </w:r>
      <w:r>
        <w:rPr>
          <w:rFonts w:ascii="Times New Roman"/>
          <w:b w:val="false"/>
          <w:i w:val="false"/>
          <w:color w:val="000000"/>
          <w:sz w:val="28"/>
        </w:rPr>
        <w:t>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r>
        <w:br/>
      </w:r>
      <w:r>
        <w:rPr>
          <w:rFonts w:ascii="Times New Roman"/>
          <w:b w:val="false"/>
          <w:i w:val="false"/>
          <w:color w:val="000000"/>
          <w:sz w:val="28"/>
        </w:rPr>
        <w:t xml:space="preserve">
      </w:t>
      </w:r>
      <w:r>
        <w:rPr>
          <w:rFonts w:ascii="Times New Roman"/>
          <w:b w:val="false"/>
          <w:i w:val="false"/>
          <w:color w:val="000000"/>
          <w:sz w:val="28"/>
        </w:rPr>
        <w:t>6) процесс 4 – оплата услуги на ПШЭП, а затем эта информация поступает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7) условие 2 – проверка в ИС ГБД "Е-лицензирование" факта оплаты за оказание услуги;</w:t>
      </w:r>
      <w:r>
        <w:br/>
      </w:r>
      <w:r>
        <w:rPr>
          <w:rFonts w:ascii="Times New Roman"/>
          <w:b w:val="false"/>
          <w:i w:val="false"/>
          <w:color w:val="000000"/>
          <w:sz w:val="28"/>
        </w:rPr>
        <w:t xml:space="preserve">
      </w:t>
      </w:r>
      <w:r>
        <w:rPr>
          <w:rFonts w:ascii="Times New Roman"/>
          <w:b w:val="false"/>
          <w:i w:val="false"/>
          <w:color w:val="000000"/>
          <w:sz w:val="28"/>
        </w:rPr>
        <w:t>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9) процесс 6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xml:space="preserve">
      </w:t>
      </w:r>
      <w:r>
        <w:rPr>
          <w:rFonts w:ascii="Times New Roman"/>
          <w:b w:val="false"/>
          <w:i w:val="false"/>
          <w:color w:val="000000"/>
          <w:sz w:val="28"/>
        </w:rPr>
        <w:t>10)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указанных в запросе и ИИН/БИН, указанных в регистрационном свидетельстве ЭЦП;</w:t>
      </w:r>
      <w:r>
        <w:br/>
      </w:r>
      <w:r>
        <w:rPr>
          <w:rFonts w:ascii="Times New Roman"/>
          <w:b w:val="false"/>
          <w:i w:val="false"/>
          <w:color w:val="000000"/>
          <w:sz w:val="28"/>
        </w:rPr>
        <w:t xml:space="preserve">
      </w:t>
      </w:r>
      <w:r>
        <w:rPr>
          <w:rFonts w:ascii="Times New Roman"/>
          <w:b w:val="false"/>
          <w:i w:val="false"/>
          <w:color w:val="000000"/>
          <w:sz w:val="28"/>
        </w:rPr>
        <w:t>11) процесс 7 – формирование сообщения об отказе в запрашиваемой услуге в связи с неподтверждением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12) процесс 8 – удостоверение (подписание) посредством ЭЦП услугополучателя заполненной формы (введенных данных) запроса на оказание услуги;</w:t>
      </w:r>
      <w:r>
        <w:br/>
      </w:r>
      <w:r>
        <w:rPr>
          <w:rFonts w:ascii="Times New Roman"/>
          <w:b w:val="false"/>
          <w:i w:val="false"/>
          <w:color w:val="000000"/>
          <w:sz w:val="28"/>
        </w:rPr>
        <w:t xml:space="preserve">
      </w:t>
      </w:r>
      <w:r>
        <w:rPr>
          <w:rFonts w:ascii="Times New Roman"/>
          <w:b w:val="false"/>
          <w:i w:val="false"/>
          <w:color w:val="000000"/>
          <w:sz w:val="28"/>
        </w:rPr>
        <w:t>13) процесс 9 – регистрация электронного документа (запроса услугополучателя) в ИС ГБД "Е-лицензирование" и обработка запроса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14) условие 4 – проверка услугодателем соответствия услугополучателя квалификационным требованиям и основаниям для выдачи лицензии;</w:t>
      </w:r>
      <w:r>
        <w:br/>
      </w:r>
      <w:r>
        <w:rPr>
          <w:rFonts w:ascii="Times New Roman"/>
          <w:b w:val="false"/>
          <w:i w:val="false"/>
          <w:color w:val="000000"/>
          <w:sz w:val="28"/>
        </w:rPr>
        <w:t xml:space="preserve">
      </w:t>
      </w:r>
      <w:r>
        <w:rPr>
          <w:rFonts w:ascii="Times New Roman"/>
          <w:b w:val="false"/>
          <w:i w:val="false"/>
          <w:color w:val="000000"/>
          <w:sz w:val="28"/>
        </w:rPr>
        <w:t>15) процесс 10 – формирование сообщения об отказе в запрашиваемой услуге в связи с имеющимися нарушениями в данных услугополучателя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16) процесс 11 – получение услугополучателем результата оказания государственной услуги (электронной лицензии), сформированного порталом.</w:t>
      </w:r>
      <w:r>
        <w:br/>
      </w:r>
      <w:r>
        <w:rPr>
          <w:rFonts w:ascii="Times New Roman"/>
          <w:b w:val="false"/>
          <w:i w:val="false"/>
          <w:color w:val="000000"/>
          <w:sz w:val="28"/>
        </w:rPr>
        <w:t xml:space="preserve">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веб-портале "электронного правительства", интернет-ресурсе услугодателя.</w:t>
      </w:r>
      <w:r>
        <w:br/>
      </w: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sz w:val="28"/>
        </w:rPr>
        <w:t>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 xml:space="preserve">ИС ГБД "Е-лицензирование" - информационная система государственной </w:t>
      </w:r>
      <w:r>
        <w:br/>
      </w:r>
      <w:r>
        <w:rPr>
          <w:rFonts w:ascii="Times New Roman"/>
          <w:b w:val="false"/>
          <w:i w:val="false"/>
          <w:color w:val="000000"/>
          <w:sz w:val="28"/>
        </w:rPr>
        <w:t xml:space="preserve">
      </w:t>
      </w:r>
      <w:r>
        <w:rPr>
          <w:rFonts w:ascii="Times New Roman"/>
          <w:b w:val="false"/>
          <w:i w:val="false"/>
          <w:color w:val="000000"/>
          <w:sz w:val="28"/>
        </w:rPr>
        <w:t xml:space="preserve">базы данных "Е-лицензирование" </w:t>
      </w:r>
      <w:r>
        <w:br/>
      </w:r>
      <w:r>
        <w:rPr>
          <w:rFonts w:ascii="Times New Roman"/>
          <w:b w:val="false"/>
          <w:i w:val="false"/>
          <w:color w:val="000000"/>
          <w:sz w:val="28"/>
        </w:rPr>
        <w:t xml:space="preserve">
      </w:t>
      </w:r>
      <w:r>
        <w:rPr>
          <w:rFonts w:ascii="Times New Roman"/>
          <w:b w:val="false"/>
          <w:i w:val="false"/>
          <w:color w:val="000000"/>
          <w:sz w:val="28"/>
        </w:rPr>
        <w:t>ПШЭП –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ГБД ФЛ - государственная база данных "Физические лица"</w:t>
      </w:r>
      <w:r>
        <w:br/>
      </w:r>
      <w:r>
        <w:rPr>
          <w:rFonts w:ascii="Times New Roman"/>
          <w:b w:val="false"/>
          <w:i w:val="false"/>
          <w:color w:val="000000"/>
          <w:sz w:val="28"/>
        </w:rPr>
        <w:t xml:space="preserve">
      </w:t>
      </w:r>
      <w:r>
        <w:rPr>
          <w:rFonts w:ascii="Times New Roman"/>
          <w:b w:val="false"/>
          <w:i w:val="false"/>
          <w:color w:val="000000"/>
          <w:sz w:val="28"/>
        </w:rPr>
        <w:t>ГБД ЮЛ – государственная база данных "Юридические лица"</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изыскательскую</w:t>
            </w:r>
            <w:r>
              <w:br/>
            </w:r>
            <w:r>
              <w:rPr>
                <w:rFonts w:ascii="Times New Roman"/>
                <w:b w:val="false"/>
                <w:i w:val="false"/>
                <w:color w:val="000000"/>
                <w:sz w:val="20"/>
              </w:rPr>
              <w:t>деятельность"</w:t>
            </w:r>
          </w:p>
        </w:tc>
      </w:tr>
    </w:tbl>
    <w:bookmarkStart w:name="z106" w:id="10"/>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bookmarkEnd w:id="10"/>
    <w:p>
      <w:pPr>
        <w:spacing w:after="0"/>
        <w:ind w:left="0"/>
        <w:jc w:val="left"/>
      </w:pPr>
      <w:r>
        <w:br/>
      </w:r>
    </w:p>
    <w:p>
      <w:pPr>
        <w:spacing w:after="0"/>
        <w:ind w:left="0"/>
        <w:jc w:val="both"/>
      </w:pPr>
      <w:r>
        <w:drawing>
          <wp:inline distT="0" distB="0" distL="0" distR="0">
            <wp:extent cx="6096000" cy="146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96000" cy="146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изыскательскую</w:t>
            </w:r>
            <w:r>
              <w:br/>
            </w:r>
            <w:r>
              <w:rPr>
                <w:rFonts w:ascii="Times New Roman"/>
                <w:b w:val="false"/>
                <w:i w:val="false"/>
                <w:color w:val="000000"/>
                <w:sz w:val="20"/>
              </w:rPr>
              <w:t>деятельность"</w:t>
            </w:r>
          </w:p>
        </w:tc>
      </w:tr>
    </w:tbl>
    <w:bookmarkStart w:name="z108" w:id="11"/>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1"/>
    <w:bookmarkStart w:name="z109" w:id="12"/>
    <w:p>
      <w:pPr>
        <w:spacing w:after="0"/>
        <w:ind w:left="0"/>
        <w:jc w:val="both"/>
      </w:pPr>
      <w:r>
        <w:rPr>
          <w:rFonts w:ascii="Times New Roman"/>
          <w:b w:val="false"/>
          <w:i w:val="false"/>
          <w:color w:val="000000"/>
          <w:sz w:val="28"/>
        </w:rPr>
        <w:t>
      1) при оказании государственной услуги через Государственную корпорацию</w:t>
      </w:r>
      <w:r>
        <w:br/>
      </w:r>
      <w:r>
        <w:rPr>
          <w:rFonts w:ascii="Times New Roman"/>
          <w:b w:val="false"/>
          <w:i w:val="false"/>
          <w:color w:val="000000"/>
          <w:sz w:val="28"/>
        </w:rPr>
        <w:t>
</w:t>
      </w:r>
    </w:p>
    <w:bookmarkEnd w:id="12"/>
    <w:bookmarkStart w:name="z110"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340600" cy="145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40600" cy="145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14"/>
    <w:p>
      <w:pPr>
        <w:spacing w:after="0"/>
        <w:ind w:left="0"/>
        <w:jc w:val="both"/>
      </w:pPr>
      <w:r>
        <w:rPr>
          <w:rFonts w:ascii="Times New Roman"/>
          <w:b w:val="false"/>
          <w:i w:val="false"/>
          <w:color w:val="000000"/>
          <w:sz w:val="28"/>
        </w:rPr>
        <w:t>
      2) при оказании государственной услуги через портал</w:t>
      </w:r>
      <w:r>
        <w:br/>
      </w:r>
      <w:r>
        <w:rPr>
          <w:rFonts w:ascii="Times New Roman"/>
          <w:b w:val="false"/>
          <w:i w:val="false"/>
          <w:color w:val="000000"/>
          <w:sz w:val="28"/>
        </w:rPr>
        <w:t>
</w:t>
      </w:r>
    </w:p>
    <w:bookmarkEnd w:id="14"/>
    <w:bookmarkStart w:name="z112"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139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39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16"/>
    <w:p>
      <w:pPr>
        <w:spacing w:after="0"/>
        <w:ind w:left="0"/>
        <w:jc w:val="both"/>
      </w:pPr>
      <w:r>
        <w:rPr>
          <w:rFonts w:ascii="Times New Roman"/>
          <w:b w:val="false"/>
          <w:i w:val="false"/>
          <w:color w:val="000000"/>
          <w:sz w:val="28"/>
        </w:rPr>
        <w:t>
      Выдача  услугополучателю результата оказания государственной услуги (электронной лицензии), сформированной порталом</w:t>
      </w:r>
    </w:p>
    <w:bookmarkEnd w:id="16"/>
    <w:bookmarkStart w:name="z114" w:id="17"/>
    <w:p>
      <w:pPr>
        <w:spacing w:after="0"/>
        <w:ind w:left="0"/>
        <w:jc w:val="left"/>
      </w:pPr>
      <w:r>
        <w:rPr>
          <w:rFonts w:ascii="Times New Roman"/>
          <w:b/>
          <w:i w:val="false"/>
          <w:color w:val="000000"/>
        </w:rPr>
        <w:t xml:space="preserve"> Условные обозначения и сокращения:</w:t>
      </w:r>
    </w:p>
    <w:bookmarkEnd w:id="17"/>
    <w:bookmarkStart w:name="z115" w:id="18"/>
    <w:p>
      <w:pPr>
        <w:spacing w:after="0"/>
        <w:ind w:left="0"/>
        <w:jc w:val="left"/>
      </w:pPr>
    </w:p>
    <w:bookmarkEnd w:id="18"/>
    <w:p>
      <w:pPr>
        <w:spacing w:after="0"/>
        <w:ind w:left="0"/>
        <w:jc w:val="both"/>
      </w:pPr>
      <w:r>
        <w:drawing>
          <wp:inline distT="0" distB="0" distL="0" distR="0">
            <wp:extent cx="73152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15200" cy="850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i w:val="false"/>
                <w:color w:val="000000"/>
                <w:sz w:val="20"/>
              </w:rPr>
              <w:t>от " 2 " августа</w:t>
            </w:r>
            <w:r>
              <w:rPr>
                <w:rFonts w:ascii="Times New Roman"/>
                <w:b w:val="false"/>
                <w:i w:val="false"/>
                <w:color w:val="000000"/>
                <w:sz w:val="20"/>
              </w:rPr>
              <w:t xml:space="preserve"> </w:t>
            </w:r>
            <w:r>
              <w:rPr>
                <w:rFonts w:ascii="Times New Roman"/>
                <w:b/>
                <w:i w:val="false"/>
                <w:color w:val="000000"/>
                <w:sz w:val="20"/>
              </w:rPr>
              <w:t>2016 года №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Утвержден</w:t>
            </w:r>
            <w:r>
              <w:br/>
            </w:r>
            <w:r>
              <w:rPr>
                <w:rFonts w:ascii="Times New Roman"/>
                <w:b/>
                <w:i w:val="false"/>
                <w:color w:val="000000"/>
                <w:sz w:val="20"/>
              </w:rPr>
              <w:t>постановлением</w:t>
            </w:r>
            <w:r>
              <w:br/>
            </w:r>
            <w:r>
              <w:rPr>
                <w:rFonts w:ascii="Times New Roman"/>
                <w:b/>
                <w:i w:val="false"/>
                <w:color w:val="000000"/>
                <w:sz w:val="20"/>
              </w:rPr>
              <w:t>Восточно-Казахстанского</w:t>
            </w:r>
            <w:r>
              <w:br/>
            </w:r>
            <w:r>
              <w:rPr>
                <w:rFonts w:ascii="Times New Roman"/>
                <w:b/>
                <w:i w:val="false"/>
                <w:color w:val="000000"/>
                <w:sz w:val="20"/>
              </w:rPr>
              <w:t>областного акимата</w:t>
            </w:r>
            <w:r>
              <w:br/>
            </w:r>
            <w:r>
              <w:rPr>
                <w:rFonts w:ascii="Times New Roman"/>
                <w:b/>
                <w:i w:val="false"/>
                <w:color w:val="000000"/>
                <w:sz w:val="20"/>
              </w:rPr>
              <w:t>от 10 декабря 2015 года</w:t>
            </w:r>
            <w:r>
              <w:br/>
            </w:r>
            <w:r>
              <w:rPr>
                <w:rFonts w:ascii="Times New Roman"/>
                <w:b/>
                <w:i w:val="false"/>
                <w:color w:val="000000"/>
                <w:sz w:val="20"/>
              </w:rPr>
              <w:t>№ 338</w:t>
            </w:r>
          </w:p>
        </w:tc>
      </w:tr>
    </w:tbl>
    <w:bookmarkStart w:name="z118" w:id="19"/>
    <w:p>
      <w:pPr>
        <w:spacing w:after="0"/>
        <w:ind w:left="0"/>
        <w:jc w:val="left"/>
      </w:pPr>
      <w:r>
        <w:rPr>
          <w:rFonts w:ascii="Times New Roman"/>
          <w:b/>
          <w:i w:val="false"/>
          <w:color w:val="000000"/>
        </w:rPr>
        <w:t xml:space="preserve"> Регламент государственной услуги "Выдача лицензии на проектную деятельность"</w:t>
      </w:r>
    </w:p>
    <w:bookmarkEnd w:id="19"/>
    <w:bookmarkStart w:name="z119" w:id="20"/>
    <w:p>
      <w:pPr>
        <w:spacing w:after="0"/>
        <w:ind w:left="0"/>
        <w:jc w:val="left"/>
      </w:pPr>
      <w:r>
        <w:rPr>
          <w:rFonts w:ascii="Times New Roman"/>
          <w:b/>
          <w:i w:val="false"/>
          <w:color w:val="000000"/>
        </w:rPr>
        <w:t xml:space="preserve"> 1. Общие положения</w:t>
      </w:r>
    </w:p>
    <w:bookmarkEnd w:id="20"/>
    <w:bookmarkStart w:name="z120" w:id="21"/>
    <w:p>
      <w:pPr>
        <w:spacing w:after="0"/>
        <w:ind w:left="0"/>
        <w:jc w:val="both"/>
      </w:pPr>
      <w:r>
        <w:rPr>
          <w:rFonts w:ascii="Times New Roman"/>
          <w:b w:val="false"/>
          <w:i w:val="false"/>
          <w:color w:val="000000"/>
          <w:sz w:val="28"/>
        </w:rPr>
        <w:t>
      1. Государственная услуга "Выдача лицензии на проектную деятельность" (далее – государственная услуга) оказывается местным исполнительным органом области, осуществляющим государственный архитектурно–строительный контроль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результата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Результатом оказания государственной услуги является выдача лицензии, переоформление и выдача дубликата лицензии на проектную деятельность, либо мотивированный ответ об отказе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на проектную деятельность", утвержденного приказом исполняющего обязанности Министра национальной экономики Республики Казахстан от 27 марта 2015 года № 276 (далее - Стандарт).</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w:t>
      </w:r>
      <w:r>
        <w:br/>
      </w:r>
      <w:r>
        <w:rPr>
          <w:rFonts w:ascii="Times New Roman"/>
          <w:b w:val="false"/>
          <w:i w:val="false"/>
          <w:color w:val="000000"/>
          <w:sz w:val="28"/>
        </w:rPr>
        <w:t xml:space="preserve">
      </w:t>
      </w:r>
      <w:r>
        <w:rPr>
          <w:rFonts w:ascii="Times New Roman"/>
          <w:b w:val="false"/>
          <w:i w:val="false"/>
          <w:color w:val="000000"/>
          <w:sz w:val="28"/>
        </w:rPr>
        <w:t xml:space="preserve">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 </w:t>
      </w:r>
    </w:p>
    <w:bookmarkEnd w:id="21"/>
    <w:bookmarkStart w:name="z129" w:id="2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w:t>
      </w:r>
    </w:p>
    <w:bookmarkEnd w:id="22"/>
    <w:bookmarkStart w:name="z130" w:id="23"/>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(либо уполномоченного представителя: юридического лица по документу, подтверждающему полномочия; физического лица по нотариально заверенной доверенности) и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w:t>
      </w:r>
      <w:r>
        <w:br/>
      </w:r>
      <w:r>
        <w:rPr>
          <w:rFonts w:ascii="Times New Roman"/>
          <w:b w:val="false"/>
          <w:i w:val="false"/>
          <w:color w:val="000000"/>
          <w:sz w:val="28"/>
        </w:rPr>
        <w:t xml:space="preserve">
      </w:t>
      </w:r>
      <w:r>
        <w:rPr>
          <w:rFonts w:ascii="Times New Roman"/>
          <w:b w:val="false"/>
          <w:i w:val="false"/>
          <w:color w:val="000000"/>
          <w:sz w:val="28"/>
        </w:rPr>
        <w:t xml:space="preserve">5. Содержание процедур (действий), входящих в состав процесса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1) прием заявления и документов услугополучателя, поступивших через Государственную корпорацию, регистрация в журнале входящей документации.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2) определение исполнителя. Длительность выполнения – 1 (один) час;</w:t>
      </w:r>
      <w:r>
        <w:br/>
      </w:r>
      <w:r>
        <w:rPr>
          <w:rFonts w:ascii="Times New Roman"/>
          <w:b w:val="false"/>
          <w:i w:val="false"/>
          <w:color w:val="000000"/>
          <w:sz w:val="28"/>
        </w:rPr>
        <w:t xml:space="preserve">
      </w:t>
      </w:r>
      <w:r>
        <w:rPr>
          <w:rFonts w:ascii="Times New Roman"/>
          <w:b w:val="false"/>
          <w:i w:val="false"/>
          <w:color w:val="000000"/>
          <w:sz w:val="28"/>
        </w:rPr>
        <w:t xml:space="preserve">3) регистрация заявления в ИС ГБД "Е-лицензирование" и проверка полноты представленных услугополучателем документов. Длительность выполнения - 2 (два) рабочих дня; </w:t>
      </w:r>
      <w:r>
        <w:br/>
      </w:r>
      <w:r>
        <w:rPr>
          <w:rFonts w:ascii="Times New Roman"/>
          <w:b w:val="false"/>
          <w:i w:val="false"/>
          <w:color w:val="000000"/>
          <w:sz w:val="28"/>
        </w:rPr>
        <w:t xml:space="preserve">
      </w:t>
      </w:r>
      <w:r>
        <w:rPr>
          <w:rFonts w:ascii="Times New Roman"/>
          <w:b w:val="false"/>
          <w:i w:val="false"/>
          <w:color w:val="000000"/>
          <w:sz w:val="28"/>
        </w:rPr>
        <w:t>4) проверка услугодателем соответствия услугополучателя квалификационным требованиям и основаниям для выдачи лицензии в ИС ГБД "Е-лицензирование". Длительность выполнения – 10 (десять) рабочих дней;</w:t>
      </w:r>
      <w:r>
        <w:br/>
      </w:r>
      <w:r>
        <w:rPr>
          <w:rFonts w:ascii="Times New Roman"/>
          <w:b w:val="false"/>
          <w:i w:val="false"/>
          <w:color w:val="000000"/>
          <w:sz w:val="28"/>
        </w:rPr>
        <w:t xml:space="preserve">
      </w:t>
      </w:r>
      <w:r>
        <w:rPr>
          <w:rFonts w:ascii="Times New Roman"/>
          <w:b w:val="false"/>
          <w:i w:val="false"/>
          <w:color w:val="000000"/>
          <w:sz w:val="28"/>
        </w:rPr>
        <w:t>5) формирование сообщения об отказе в запрашиваемой услуге в связи с имеющимися нарушениями в данных услугополучателя в ИС ГБД "Е-лицензирование".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6) формирование электронной лицензии в ИС ГБД "Е-лицензирование". Электронный документ формируется с использованием ЭЦП уполномоченного лица услугодателя. Длительность выполнения – для выдачи, переоформления лицензии при реорганизации юридического лица-лицензиата в форме выделения и разделения и при переоформлении лицензии с присвоением категории - 2 (два) рабочих дня; для выдачи дубликата лицензии – 1 (один) рабочий день; для переоформления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 – 2 (два) рабочих дня;</w:t>
      </w:r>
      <w:r>
        <w:br/>
      </w:r>
      <w:r>
        <w:rPr>
          <w:rFonts w:ascii="Times New Roman"/>
          <w:b w:val="false"/>
          <w:i w:val="false"/>
          <w:color w:val="000000"/>
          <w:sz w:val="28"/>
        </w:rPr>
        <w:t xml:space="preserve">
      </w:t>
      </w:r>
      <w:r>
        <w:rPr>
          <w:rFonts w:ascii="Times New Roman"/>
          <w:b w:val="false"/>
          <w:i w:val="false"/>
          <w:color w:val="000000"/>
          <w:sz w:val="28"/>
        </w:rPr>
        <w:t>7) подписание сформированной в ИС ГБД "Е-лицензирование" электронной лицензии. Электронный документ формируется с использованием ЭЦП уполномоченного лица услугодателя.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8) направление лицензии, переоформленной лицензии, дубликата лицензии на проектную деятельность в Государственную корпорацию.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Сроки оказания государственной услуги со дня сдачи пакета документов в Государственной корпорации или портал составляет: </w:t>
      </w:r>
      <w:r>
        <w:br/>
      </w:r>
      <w:r>
        <w:rPr>
          <w:rFonts w:ascii="Times New Roman"/>
          <w:b w:val="false"/>
          <w:i w:val="false"/>
          <w:color w:val="000000"/>
          <w:sz w:val="28"/>
        </w:rPr>
        <w:t xml:space="preserve">
      </w:t>
      </w:r>
      <w:r>
        <w:rPr>
          <w:rFonts w:ascii="Times New Roman"/>
          <w:b w:val="false"/>
          <w:i w:val="false"/>
          <w:color w:val="000000"/>
          <w:sz w:val="28"/>
        </w:rPr>
        <w:t>выдача, переоформление лицензии при реорганизации юридического лица-лицензиата в форме выделения и разделения и при переоформлении лицензии с присвоением категории – 15 рабочих дней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выдача дубликата лицензии – 2 рабочих дня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переоформление лицензии при перерегистрации индивидуального предпринимателя-лицензиата, изменении его наименования или юридического адреса, переоформление лицензии при изменении 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 – 3 рабочих дня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6. Результатом процедуры (действия) по оказанию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выдача услугополучателю расписки о приеме соответствующих документов, которая служит основанием для начала действия 2. </w:t>
      </w:r>
      <w:r>
        <w:br/>
      </w:r>
      <w:r>
        <w:rPr>
          <w:rFonts w:ascii="Times New Roman"/>
          <w:b w:val="false"/>
          <w:i w:val="false"/>
          <w:color w:val="000000"/>
          <w:sz w:val="28"/>
        </w:rPr>
        <w:t xml:space="preserve">
      </w:t>
      </w:r>
      <w:r>
        <w:rPr>
          <w:rFonts w:ascii="Times New Roman"/>
          <w:b w:val="false"/>
          <w:i w:val="false"/>
          <w:color w:val="000000"/>
          <w:sz w:val="28"/>
        </w:rPr>
        <w:t>Результатом действия 2, указанного в пункте 5 настоящего Регламента, является резолюция руководителя услугодателя, передача документов исполнителю услугодателя, которая служит основанием для начала действия 3.</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3, указанного в пункте 5 настоящего Регламента, является зарегистрированное заявление, проверка полноты представленных документов, что служит основанием для начала действия 4.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4, указанного в пункте 5 настоящего регламента, являются данные о соответствии услугополучателя квалификационным требованиям: несоответствие услугополучателя квалификационным требованиям служит основанием для начала действия 5; соответствие услугополучателя квалификационным требованиям служит основанием для начала действия 6.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5, указанного в пункте 5 настоящего Регламента, является направление мотивированного ответа об отказе в предоставлении государственной услуги в Государственную корпорацию для выдачи услугополучателю.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6, указанного в пункте 5 настоящего Регламента, является сформированная лицензия, которая служит основанием для начала действия 7.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7, указанного в пункте 5 настоящего Регламента, является подписанная лицензия, которая служит основанием для начала действия 8. </w:t>
      </w:r>
      <w:r>
        <w:br/>
      </w:r>
      <w:r>
        <w:rPr>
          <w:rFonts w:ascii="Times New Roman"/>
          <w:b w:val="false"/>
          <w:i w:val="false"/>
          <w:color w:val="000000"/>
          <w:sz w:val="28"/>
        </w:rPr>
        <w:t xml:space="preserve">
      </w:t>
      </w:r>
      <w:r>
        <w:rPr>
          <w:rFonts w:ascii="Times New Roman"/>
          <w:b w:val="false"/>
          <w:i w:val="false"/>
          <w:color w:val="000000"/>
          <w:sz w:val="28"/>
        </w:rPr>
        <w:t>Результатом действия 8, указанного в пункте 5 настоящего Регламента, является направление результата оказания государственной услуги (лицензии, переоформленной лицензии, дубликата лицензии) в Государственную корпорацию.</w:t>
      </w:r>
    </w:p>
    <w:bookmarkEnd w:id="23"/>
    <w:bookmarkStart w:name="z152" w:id="2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4"/>
    <w:bookmarkStart w:name="z153" w:id="25"/>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прием заявления и документов услугополучателя, поступивших через Государственную корпорацию, канцелярией услугодателя, регистрация в журнале входящей документации.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2) определение руководителем услугодателя исполнителя. Длительность выполнения – 1 (один) час;</w:t>
      </w:r>
      <w:r>
        <w:br/>
      </w:r>
      <w:r>
        <w:rPr>
          <w:rFonts w:ascii="Times New Roman"/>
          <w:b w:val="false"/>
          <w:i w:val="false"/>
          <w:color w:val="000000"/>
          <w:sz w:val="28"/>
        </w:rPr>
        <w:t xml:space="preserve">
      </w:t>
      </w:r>
      <w:r>
        <w:rPr>
          <w:rFonts w:ascii="Times New Roman"/>
          <w:b w:val="false"/>
          <w:i w:val="false"/>
          <w:color w:val="000000"/>
          <w:sz w:val="28"/>
        </w:rPr>
        <w:t xml:space="preserve">3) регистрация исполнителем услугодателя заявления в ИС ГБД "Е-лицензирование" и проверка полноты представленных услугополучателем документов. Длительность выполнения - 2 (два) рабочих дня; </w:t>
      </w:r>
      <w:r>
        <w:br/>
      </w:r>
      <w:r>
        <w:rPr>
          <w:rFonts w:ascii="Times New Roman"/>
          <w:b w:val="false"/>
          <w:i w:val="false"/>
          <w:color w:val="000000"/>
          <w:sz w:val="28"/>
        </w:rPr>
        <w:t xml:space="preserve">
      </w:t>
      </w:r>
      <w:r>
        <w:rPr>
          <w:rFonts w:ascii="Times New Roman"/>
          <w:b w:val="false"/>
          <w:i w:val="false"/>
          <w:color w:val="000000"/>
          <w:sz w:val="28"/>
        </w:rPr>
        <w:t>4) проверка исполнителем услугодателя соответствия услугополучателя квалификационным требованиям и основаниям для выдачи лицензии в ИС ГБД "Е-лицензирование". Длительность выполнения - 10 (десять) рабочих дней;</w:t>
      </w:r>
      <w:r>
        <w:br/>
      </w:r>
      <w:r>
        <w:rPr>
          <w:rFonts w:ascii="Times New Roman"/>
          <w:b w:val="false"/>
          <w:i w:val="false"/>
          <w:color w:val="000000"/>
          <w:sz w:val="28"/>
        </w:rPr>
        <w:t xml:space="preserve">
      </w:t>
      </w:r>
      <w:r>
        <w:rPr>
          <w:rFonts w:ascii="Times New Roman"/>
          <w:b w:val="false"/>
          <w:i w:val="false"/>
          <w:color w:val="000000"/>
          <w:sz w:val="28"/>
        </w:rPr>
        <w:t>5) формирование исполнителем услугодателя сообщения об отказе в запрашиваемой услуге в связи с имеющимися нарушениями в данных услугополучателя в ИС ГБД "Е-лицензирование". Длительность выполнения–1 (один) рабочий день;</w:t>
      </w:r>
      <w:r>
        <w:br/>
      </w:r>
      <w:r>
        <w:rPr>
          <w:rFonts w:ascii="Times New Roman"/>
          <w:b w:val="false"/>
          <w:i w:val="false"/>
          <w:color w:val="000000"/>
          <w:sz w:val="28"/>
        </w:rPr>
        <w:t xml:space="preserve">
      </w:t>
      </w:r>
      <w:r>
        <w:rPr>
          <w:rFonts w:ascii="Times New Roman"/>
          <w:b w:val="false"/>
          <w:i w:val="false"/>
          <w:color w:val="000000"/>
          <w:sz w:val="28"/>
        </w:rPr>
        <w:t>6) формирование исполнителем услугодателя электронной лицензии в ИС ГБД "Е-лицензирование". Электронный документ формируется с использованием ЭЦП уполномоченного лица услугодателя. Длительность выполнения – для выдачи, переоформления лицензии при реорганизации юридического лица-лицензиата в форме выделения и разделения и при переоформлении лицензии с присвоением категории - 2 (два) рабочих дня; для выдачи дубликата лицензии – 1 (один) рабочий день; для переоформления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 – 2 (два) рабочих дня;</w:t>
      </w:r>
      <w:r>
        <w:br/>
      </w:r>
      <w:r>
        <w:rPr>
          <w:rFonts w:ascii="Times New Roman"/>
          <w:b w:val="false"/>
          <w:i w:val="false"/>
          <w:color w:val="000000"/>
          <w:sz w:val="28"/>
        </w:rPr>
        <w:t xml:space="preserve">
      </w:t>
      </w:r>
      <w:r>
        <w:rPr>
          <w:rFonts w:ascii="Times New Roman"/>
          <w:b w:val="false"/>
          <w:i w:val="false"/>
          <w:color w:val="000000"/>
          <w:sz w:val="28"/>
        </w:rPr>
        <w:t>7) подписание руководителем услугодателя сформированной в ИС ГБД "Е-лицензирование" электронной лицензии. Электронный документ формируется с использованием ЭЦП уполномоченного лица услугодателя.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8) направление исполнителем услугодателя лицензии, переоформленной лицензии, дубликата лицензии на проектную деятельность в Государственную корпорацию.</w:t>
      </w:r>
      <w:r>
        <w:br/>
      </w:r>
      <w:r>
        <w:rPr>
          <w:rFonts w:ascii="Times New Roman"/>
          <w:b w:val="false"/>
          <w:i w:val="false"/>
          <w:color w:val="000000"/>
          <w:sz w:val="28"/>
        </w:rPr>
        <w:t xml:space="preserve">
      </w:t>
      </w:r>
      <w:r>
        <w:rPr>
          <w:rFonts w:ascii="Times New Roman"/>
          <w:b w:val="false"/>
          <w:i w:val="false"/>
          <w:color w:val="000000"/>
          <w:sz w:val="28"/>
        </w:rPr>
        <w:t>Длительность выполнения - 15 (пятнадцать) минут.</w:t>
      </w:r>
    </w:p>
    <w:bookmarkEnd w:id="25"/>
    <w:bookmarkStart w:name="z167" w:id="26"/>
    <w:p>
      <w:pPr>
        <w:spacing w:after="0"/>
        <w:ind w:left="0"/>
        <w:jc w:val="left"/>
      </w:pPr>
      <w:r>
        <w:rPr>
          <w:rFonts w:ascii="Times New Roman"/>
          <w:b/>
          <w:i w:val="false"/>
          <w:color w:val="000000"/>
        </w:rPr>
        <w:t xml:space="preserve"> 4. Описание порядка взаимодействия с государственным корпорациям и (или) иными услугодателями, а также порядка использования информационных систем в процессе оказания государственной услуги</w:t>
      </w:r>
    </w:p>
    <w:bookmarkEnd w:id="26"/>
    <w:bookmarkStart w:name="z168" w:id="27"/>
    <w:p>
      <w:pPr>
        <w:spacing w:after="0"/>
        <w:ind w:left="0"/>
        <w:jc w:val="both"/>
      </w:pPr>
      <w:r>
        <w:rPr>
          <w:rFonts w:ascii="Times New Roman"/>
          <w:b w:val="false"/>
          <w:i w:val="false"/>
          <w:color w:val="000000"/>
          <w:sz w:val="28"/>
        </w:rPr>
        <w:t xml:space="preserve">
      9. Услугополучатели (либо уполномоченные представители: юридического лица по документу, подтверждающий полномочия; физического лица по нотариально заверенной доверенности) для получения государственной услуги обращаются в Государственной корпорации и представляют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10. Порядок подготовки и направления запроса услугодателю:</w:t>
      </w:r>
      <w:r>
        <w:br/>
      </w:r>
      <w:r>
        <w:rPr>
          <w:rFonts w:ascii="Times New Roman"/>
          <w:b w:val="false"/>
          <w:i w:val="false"/>
          <w:color w:val="000000"/>
          <w:sz w:val="28"/>
        </w:rPr>
        <w:t xml:space="preserve">
      </w:t>
      </w:r>
      <w:r>
        <w:rPr>
          <w:rFonts w:ascii="Times New Roman"/>
          <w:b w:val="false"/>
          <w:i w:val="false"/>
          <w:color w:val="000000"/>
          <w:sz w:val="28"/>
        </w:rPr>
        <w:t>1) заполнение оператором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xml:space="preserve">
      </w:t>
      </w:r>
      <w:r>
        <w:rPr>
          <w:rFonts w:ascii="Times New Roman"/>
          <w:b w:val="false"/>
          <w:i w:val="false"/>
          <w:color w:val="000000"/>
          <w:sz w:val="28"/>
        </w:rPr>
        <w:t>2) направление электронного документа (запроса услугополучателя) удостоверенного (подписанного) ЭЦП оператора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через интегрированную информационную систему Государственной корпорации (далее – ИИС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3) полученный пакет документов передается через накопительный сектор услугодателю.</w:t>
      </w:r>
      <w:r>
        <w:br/>
      </w:r>
      <w:r>
        <w:rPr>
          <w:rFonts w:ascii="Times New Roman"/>
          <w:b w:val="false"/>
          <w:i w:val="false"/>
          <w:color w:val="000000"/>
          <w:sz w:val="28"/>
        </w:rPr>
        <w:t xml:space="preserve">
      </w:t>
      </w:r>
      <w:r>
        <w:rPr>
          <w:rFonts w:ascii="Times New Roman"/>
          <w:b w:val="false"/>
          <w:i w:val="false"/>
          <w:color w:val="000000"/>
          <w:sz w:val="28"/>
        </w:rPr>
        <w:t>Структурные подразделения или должностные лица, уполномоченные направлять запрос услугодателя:</w:t>
      </w:r>
      <w:r>
        <w:br/>
      </w:r>
      <w:r>
        <w:rPr>
          <w:rFonts w:ascii="Times New Roman"/>
          <w:b w:val="false"/>
          <w:i w:val="false"/>
          <w:color w:val="000000"/>
          <w:sz w:val="28"/>
        </w:rPr>
        <w:t xml:space="preserve">
      </w:t>
      </w:r>
      <w:r>
        <w:rPr>
          <w:rFonts w:ascii="Times New Roman"/>
          <w:b w:val="false"/>
          <w:i w:val="false"/>
          <w:color w:val="000000"/>
          <w:sz w:val="28"/>
        </w:rPr>
        <w:t>оператор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 xml:space="preserve">Последовательность и сроки взаимодействия с Государственной корпорации и (или) иными услугодателями, в том числе процедуры (действия) формирования и направления запросов услугодателей по вопросам оказания государственных услуг: </w:t>
      </w:r>
      <w:r>
        <w:br/>
      </w:r>
      <w:r>
        <w:rPr>
          <w:rFonts w:ascii="Times New Roman"/>
          <w:b w:val="false"/>
          <w:i w:val="false"/>
          <w:color w:val="000000"/>
          <w:sz w:val="28"/>
        </w:rPr>
        <w:t xml:space="preserve">
      </w:t>
      </w:r>
      <w:r>
        <w:rPr>
          <w:rFonts w:ascii="Times New Roman"/>
          <w:b w:val="false"/>
          <w:i w:val="false"/>
          <w:color w:val="000000"/>
          <w:sz w:val="28"/>
        </w:rPr>
        <w:t>1) процесс 1 – ввод оператора Государственной корпорации в ИИС Государственной корпорации логина и пароля (процесс авторизации) для оказания услуги;</w:t>
      </w:r>
      <w:r>
        <w:br/>
      </w:r>
      <w:r>
        <w:rPr>
          <w:rFonts w:ascii="Times New Roman"/>
          <w:b w:val="false"/>
          <w:i w:val="false"/>
          <w:color w:val="000000"/>
          <w:sz w:val="28"/>
        </w:rPr>
        <w:t xml:space="preserve">
      </w:t>
      </w:r>
      <w:r>
        <w:rPr>
          <w:rFonts w:ascii="Times New Roman"/>
          <w:b w:val="false"/>
          <w:i w:val="false"/>
          <w:color w:val="000000"/>
          <w:sz w:val="28"/>
        </w:rPr>
        <w:t>2) процесс 2 – выбор оператором Государственной корпорации услуги, указанной в настоящем Регламенте, вывод на экран формы запроса для оказания услуги и ввод оператором Государственной корпорации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3) процесс 3 – направление запроса через ШЭП в ГБД ФЛ/ГБД ЮЛ о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4) условие 1 – проверка наличия данных услугополучателя в ГБД ФЛ/ГБД ЮЛ;</w:t>
      </w:r>
      <w:r>
        <w:br/>
      </w:r>
      <w:r>
        <w:rPr>
          <w:rFonts w:ascii="Times New Roman"/>
          <w:b w:val="false"/>
          <w:i w:val="false"/>
          <w:color w:val="000000"/>
          <w:sz w:val="28"/>
        </w:rPr>
        <w:t xml:space="preserve">
      </w:t>
      </w:r>
      <w:r>
        <w:rPr>
          <w:rFonts w:ascii="Times New Roman"/>
          <w:b w:val="false"/>
          <w:i w:val="false"/>
          <w:color w:val="000000"/>
          <w:sz w:val="28"/>
        </w:rPr>
        <w:t>5) процесс 4 – формирование сообщения о невозможности получения данных в связи с отсутствием данных услугополучателя в ГБД ФЛ/ГБД ЮЛ;</w:t>
      </w:r>
      <w:r>
        <w:br/>
      </w:r>
      <w:r>
        <w:rPr>
          <w:rFonts w:ascii="Times New Roman"/>
          <w:b w:val="false"/>
          <w:i w:val="false"/>
          <w:color w:val="000000"/>
          <w:sz w:val="28"/>
        </w:rPr>
        <w:t xml:space="preserve">
      </w:t>
      </w:r>
      <w:r>
        <w:rPr>
          <w:rFonts w:ascii="Times New Roman"/>
          <w:b w:val="false"/>
          <w:i w:val="false"/>
          <w:color w:val="000000"/>
          <w:sz w:val="28"/>
        </w:rPr>
        <w:t>6)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xml:space="preserve">
      </w:t>
      </w:r>
      <w:r>
        <w:rPr>
          <w:rFonts w:ascii="Times New Roman"/>
          <w:b w:val="false"/>
          <w:i w:val="false"/>
          <w:color w:val="000000"/>
          <w:sz w:val="28"/>
        </w:rPr>
        <w:t>7) условие 2 – проверка (обработка) услугодателем соответствия приложенных услугополучателем документов, указанных в пункте 9 Стандарта, являющихся основанием для оказания услуги;</w:t>
      </w:r>
      <w:r>
        <w:br/>
      </w:r>
      <w:r>
        <w:rPr>
          <w:rFonts w:ascii="Times New Roman"/>
          <w:b w:val="false"/>
          <w:i w:val="false"/>
          <w:color w:val="000000"/>
          <w:sz w:val="28"/>
        </w:rPr>
        <w:t xml:space="preserve">
      </w:t>
      </w:r>
      <w:r>
        <w:rPr>
          <w:rFonts w:ascii="Times New Roman"/>
          <w:b w:val="false"/>
          <w:i w:val="false"/>
          <w:color w:val="000000"/>
          <w:sz w:val="28"/>
        </w:rPr>
        <w:t xml:space="preserve">8) процесс 6 – в случае предоставления услугополучателем неполного пакета документов, согласно перечню предусмотренному пунктом 9 Стандарта,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9) процесс 7 – направление электронного документа (запроса услугополучателя) удостоверенного (подписанного) ЭЦП оператора Государственной корпорации через ИИС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10) процесс 8 – получение оператором Государственной корпорации сообщения о готовности государственной услуги в ИИС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11) процесс 9 – получение услугополучателем через оператора Государственной корпорации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11. Порядок обращения и последовательности процедур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r>
        <w:br/>
      </w:r>
      <w:r>
        <w:rPr>
          <w:rFonts w:ascii="Times New Roman"/>
          <w:b w:val="false"/>
          <w:i w:val="false"/>
          <w:color w:val="000000"/>
          <w:sz w:val="28"/>
        </w:rPr>
        <w:t xml:space="preserve">
      </w:t>
      </w:r>
      <w:r>
        <w:rPr>
          <w:rFonts w:ascii="Times New Roman"/>
          <w:b w:val="false"/>
          <w:i w:val="false"/>
          <w:color w:val="000000"/>
          <w:sz w:val="28"/>
        </w:rPr>
        <w:t>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3) условие 1 – проверка на портале подлинности данных о зарегистрированном услугополучателе через логин (ИИН/БИН) и пароль;</w:t>
      </w:r>
      <w:r>
        <w:br/>
      </w:r>
      <w:r>
        <w:rPr>
          <w:rFonts w:ascii="Times New Roman"/>
          <w:b w:val="false"/>
          <w:i w:val="false"/>
          <w:color w:val="000000"/>
          <w:sz w:val="28"/>
        </w:rPr>
        <w:t xml:space="preserve">
      </w:t>
      </w:r>
      <w:r>
        <w:rPr>
          <w:rFonts w:ascii="Times New Roman"/>
          <w:b w:val="false"/>
          <w:i w:val="false"/>
          <w:color w:val="000000"/>
          <w:sz w:val="28"/>
        </w:rPr>
        <w:t>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r>
        <w:br/>
      </w:r>
      <w:r>
        <w:rPr>
          <w:rFonts w:ascii="Times New Roman"/>
          <w:b w:val="false"/>
          <w:i w:val="false"/>
          <w:color w:val="000000"/>
          <w:sz w:val="28"/>
        </w:rPr>
        <w:t xml:space="preserve">
      </w:t>
      </w:r>
      <w:r>
        <w:rPr>
          <w:rFonts w:ascii="Times New Roman"/>
          <w:b w:val="false"/>
          <w:i w:val="false"/>
          <w:color w:val="000000"/>
          <w:sz w:val="28"/>
        </w:rPr>
        <w:t>6) процесс 4 – оплата услуги на ПШЭП, а затем эта информация поступает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7) условие 2 – проверка в ИС ГБД "Е-лицензирование" факта оплаты за оказание услуги;</w:t>
      </w:r>
      <w:r>
        <w:br/>
      </w:r>
      <w:r>
        <w:rPr>
          <w:rFonts w:ascii="Times New Roman"/>
          <w:b w:val="false"/>
          <w:i w:val="false"/>
          <w:color w:val="000000"/>
          <w:sz w:val="28"/>
        </w:rPr>
        <w:t xml:space="preserve">
      </w:t>
      </w:r>
      <w:r>
        <w:rPr>
          <w:rFonts w:ascii="Times New Roman"/>
          <w:b w:val="false"/>
          <w:i w:val="false"/>
          <w:color w:val="000000"/>
          <w:sz w:val="28"/>
        </w:rPr>
        <w:t>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9) процесс 6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xml:space="preserve">
      </w:t>
      </w:r>
      <w:r>
        <w:rPr>
          <w:rFonts w:ascii="Times New Roman"/>
          <w:b w:val="false"/>
          <w:i w:val="false"/>
          <w:color w:val="000000"/>
          <w:sz w:val="28"/>
        </w:rPr>
        <w:t>10)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указанных в запросе и ИИН/БИН, указанных в регистрационном свидетельстве ЭЦП;</w:t>
      </w:r>
      <w:r>
        <w:br/>
      </w:r>
      <w:r>
        <w:rPr>
          <w:rFonts w:ascii="Times New Roman"/>
          <w:b w:val="false"/>
          <w:i w:val="false"/>
          <w:color w:val="000000"/>
          <w:sz w:val="28"/>
        </w:rPr>
        <w:t xml:space="preserve">
      </w:t>
      </w:r>
      <w:r>
        <w:rPr>
          <w:rFonts w:ascii="Times New Roman"/>
          <w:b w:val="false"/>
          <w:i w:val="false"/>
          <w:color w:val="000000"/>
          <w:sz w:val="28"/>
        </w:rPr>
        <w:t>11) процесс 7 – формирование сообщения об отказе в запрашиваемой услуге в связи с неподтверждением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12) процесс 8 – удостоверение (подписание) посредством ЭЦП услугополучателя заполненной формы (введенных данных) запроса на оказание услуги;</w:t>
      </w:r>
      <w:r>
        <w:br/>
      </w:r>
      <w:r>
        <w:rPr>
          <w:rFonts w:ascii="Times New Roman"/>
          <w:b w:val="false"/>
          <w:i w:val="false"/>
          <w:color w:val="000000"/>
          <w:sz w:val="28"/>
        </w:rPr>
        <w:t xml:space="preserve">
      </w:t>
      </w:r>
      <w:r>
        <w:rPr>
          <w:rFonts w:ascii="Times New Roman"/>
          <w:b w:val="false"/>
          <w:i w:val="false"/>
          <w:color w:val="000000"/>
          <w:sz w:val="28"/>
        </w:rPr>
        <w:t>13) процесс 9 – регистрация электронного документа (запроса услугополучателя) в ИС ГБД "Е-лицензирование" и обработка запроса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14) условие 4 – проверка услугодателем соответствия услугополучателя квалификационным требованиям и основаниям для выдачи лицензии;</w:t>
      </w:r>
      <w:r>
        <w:br/>
      </w:r>
      <w:r>
        <w:rPr>
          <w:rFonts w:ascii="Times New Roman"/>
          <w:b w:val="false"/>
          <w:i w:val="false"/>
          <w:color w:val="000000"/>
          <w:sz w:val="28"/>
        </w:rPr>
        <w:t xml:space="preserve">
      </w:t>
      </w:r>
      <w:r>
        <w:rPr>
          <w:rFonts w:ascii="Times New Roman"/>
          <w:b w:val="false"/>
          <w:i w:val="false"/>
          <w:color w:val="000000"/>
          <w:sz w:val="28"/>
        </w:rPr>
        <w:t>15) процесс 10 – формирование сообщения об отказе в запрашиваемой услуге в связи с имеющимися нарушениями в данных услугополучателя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16) процесс 11 – получение услугополучателем результата оказания государственной услуги (электронной лицензии), сформированного порталом.</w:t>
      </w:r>
      <w:r>
        <w:br/>
      </w:r>
      <w:r>
        <w:rPr>
          <w:rFonts w:ascii="Times New Roman"/>
          <w:b w:val="false"/>
          <w:i w:val="false"/>
          <w:color w:val="000000"/>
          <w:sz w:val="28"/>
        </w:rPr>
        <w:t xml:space="preserve">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веб-портале "электронного правительства", интернет-ресурсе услугодателя.</w:t>
      </w:r>
      <w:r>
        <w:br/>
      </w: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sz w:val="28"/>
        </w:rPr>
        <w:t>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 xml:space="preserve">ИС ГБД "Е-лицензирование" - информационная система государственной </w:t>
      </w:r>
      <w:r>
        <w:br/>
      </w:r>
      <w:r>
        <w:rPr>
          <w:rFonts w:ascii="Times New Roman"/>
          <w:b w:val="false"/>
          <w:i w:val="false"/>
          <w:color w:val="000000"/>
          <w:sz w:val="28"/>
        </w:rPr>
        <w:t xml:space="preserve">
      </w:t>
      </w:r>
      <w:r>
        <w:rPr>
          <w:rFonts w:ascii="Times New Roman"/>
          <w:b w:val="false"/>
          <w:i w:val="false"/>
          <w:color w:val="000000"/>
          <w:sz w:val="28"/>
        </w:rPr>
        <w:t xml:space="preserve">базы данных "Е-лицензирование" </w:t>
      </w:r>
      <w:r>
        <w:br/>
      </w:r>
      <w:r>
        <w:rPr>
          <w:rFonts w:ascii="Times New Roman"/>
          <w:b w:val="false"/>
          <w:i w:val="false"/>
          <w:color w:val="000000"/>
          <w:sz w:val="28"/>
        </w:rPr>
        <w:t xml:space="preserve">
      </w:t>
      </w:r>
      <w:r>
        <w:rPr>
          <w:rFonts w:ascii="Times New Roman"/>
          <w:b w:val="false"/>
          <w:i w:val="false"/>
          <w:color w:val="000000"/>
          <w:sz w:val="28"/>
        </w:rPr>
        <w:t>ПШЭП –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ГБД ФЛ – государственная база данных "Физические лица"</w:t>
      </w:r>
      <w:r>
        <w:br/>
      </w:r>
      <w:r>
        <w:rPr>
          <w:rFonts w:ascii="Times New Roman"/>
          <w:b w:val="false"/>
          <w:i w:val="false"/>
          <w:color w:val="000000"/>
          <w:sz w:val="28"/>
        </w:rPr>
        <w:t xml:space="preserve">
      </w:t>
      </w:r>
      <w:r>
        <w:rPr>
          <w:rFonts w:ascii="Times New Roman"/>
          <w:b w:val="false"/>
          <w:i w:val="false"/>
          <w:color w:val="000000"/>
          <w:sz w:val="28"/>
        </w:rPr>
        <w:t>ГБД ЮЛ – государственная база данных "Юридические лица"</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деятельность по</w:t>
            </w:r>
            <w:r>
              <w:br/>
            </w:r>
            <w:r>
              <w:rPr>
                <w:rFonts w:ascii="Times New Roman"/>
                <w:b w:val="false"/>
                <w:i w:val="false"/>
                <w:color w:val="000000"/>
                <w:sz w:val="20"/>
              </w:rPr>
              <w:t>организации строительства</w:t>
            </w:r>
            <w:r>
              <w:br/>
            </w:r>
            <w:r>
              <w:rPr>
                <w:rFonts w:ascii="Times New Roman"/>
                <w:b w:val="false"/>
                <w:i w:val="false"/>
                <w:color w:val="000000"/>
                <w:sz w:val="20"/>
              </w:rPr>
              <w:t>жилых зданий за счет</w:t>
            </w:r>
            <w:r>
              <w:br/>
            </w:r>
            <w:r>
              <w:rPr>
                <w:rFonts w:ascii="Times New Roman"/>
                <w:b w:val="false"/>
                <w:i w:val="false"/>
                <w:color w:val="000000"/>
                <w:sz w:val="20"/>
              </w:rPr>
              <w:t>привлечения денег</w:t>
            </w:r>
            <w:r>
              <w:br/>
            </w:r>
            <w:r>
              <w:rPr>
                <w:rFonts w:ascii="Times New Roman"/>
                <w:b w:val="false"/>
                <w:i w:val="false"/>
                <w:color w:val="000000"/>
                <w:sz w:val="20"/>
              </w:rPr>
              <w:t>дольщиков"</w:t>
            </w:r>
          </w:p>
        </w:tc>
      </w:tr>
    </w:tbl>
    <w:bookmarkStart w:name="z217" w:id="28"/>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bookmarkEnd w:id="28"/>
    <w:p>
      <w:pPr>
        <w:spacing w:after="0"/>
        <w:ind w:left="0"/>
        <w:jc w:val="left"/>
      </w:pPr>
      <w:r>
        <w:br/>
      </w:r>
    </w:p>
    <w:p>
      <w:pPr>
        <w:spacing w:after="0"/>
        <w:ind w:left="0"/>
        <w:jc w:val="both"/>
      </w:pPr>
      <w:r>
        <w:drawing>
          <wp:inline distT="0" distB="0" distL="0" distR="0">
            <wp:extent cx="5791200" cy="137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91200" cy="137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проектную деятельность"</w:t>
            </w:r>
          </w:p>
        </w:tc>
      </w:tr>
    </w:tbl>
    <w:bookmarkStart w:name="z219" w:id="29"/>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29"/>
    <w:bookmarkStart w:name="z220" w:id="30"/>
    <w:p>
      <w:pPr>
        <w:spacing w:after="0"/>
        <w:ind w:left="0"/>
        <w:jc w:val="both"/>
      </w:pPr>
      <w:r>
        <w:rPr>
          <w:rFonts w:ascii="Times New Roman"/>
          <w:b w:val="false"/>
          <w:i w:val="false"/>
          <w:color w:val="000000"/>
          <w:sz w:val="28"/>
        </w:rPr>
        <w:t>
      1) при оказании государственной услуги через Государственную корпорацию</w:t>
      </w:r>
      <w:r>
        <w:br/>
      </w:r>
      <w:r>
        <w:rPr>
          <w:rFonts w:ascii="Times New Roman"/>
          <w:b w:val="false"/>
          <w:i w:val="false"/>
          <w:color w:val="000000"/>
          <w:sz w:val="28"/>
        </w:rPr>
        <w:t>
</w:t>
      </w:r>
    </w:p>
    <w:bookmarkEnd w:id="30"/>
    <w:bookmarkStart w:name="z221"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6959600" cy="136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59600" cy="136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32"/>
    <w:p>
      <w:pPr>
        <w:spacing w:after="0"/>
        <w:ind w:left="0"/>
        <w:jc w:val="both"/>
      </w:pPr>
      <w:r>
        <w:rPr>
          <w:rFonts w:ascii="Times New Roman"/>
          <w:b w:val="false"/>
          <w:i w:val="false"/>
          <w:color w:val="000000"/>
          <w:sz w:val="28"/>
        </w:rPr>
        <w:t>
      2) при оказании государственной услуги через портал</w:t>
      </w:r>
      <w:r>
        <w:br/>
      </w:r>
      <w:r>
        <w:rPr>
          <w:rFonts w:ascii="Times New Roman"/>
          <w:b w:val="false"/>
          <w:i w:val="false"/>
          <w:color w:val="000000"/>
          <w:sz w:val="28"/>
        </w:rPr>
        <w:t>
</w:t>
      </w:r>
    </w:p>
    <w:bookmarkEnd w:id="32"/>
    <w:bookmarkStart w:name="z22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708900" cy="138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08900" cy="138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34"/>
    <w:p>
      <w:pPr>
        <w:spacing w:after="0"/>
        <w:ind w:left="0"/>
        <w:jc w:val="both"/>
      </w:pPr>
      <w:r>
        <w:rPr>
          <w:rFonts w:ascii="Times New Roman"/>
          <w:b w:val="false"/>
          <w:i w:val="false"/>
          <w:color w:val="000000"/>
          <w:sz w:val="28"/>
        </w:rPr>
        <w:t>
      Выдача  услугополучателю результата оказания государственной услуги (электронной лицензии), сформированной порталом</w:t>
      </w:r>
    </w:p>
    <w:bookmarkEnd w:id="34"/>
    <w:bookmarkStart w:name="z225" w:id="35"/>
    <w:p>
      <w:pPr>
        <w:spacing w:after="0"/>
        <w:ind w:left="0"/>
        <w:jc w:val="left"/>
      </w:pPr>
      <w:r>
        <w:rPr>
          <w:rFonts w:ascii="Times New Roman"/>
          <w:b/>
          <w:i w:val="false"/>
          <w:color w:val="000000"/>
        </w:rPr>
        <w:t xml:space="preserve"> Условные обозначения и сокращения:</w:t>
      </w:r>
    </w:p>
    <w:bookmarkEnd w:id="35"/>
    <w:bookmarkStart w:name="z226" w:id="36"/>
    <w:p>
      <w:pPr>
        <w:spacing w:after="0"/>
        <w:ind w:left="0"/>
        <w:jc w:val="left"/>
      </w:pPr>
    </w:p>
    <w:bookmarkEnd w:id="36"/>
    <w:p>
      <w:pPr>
        <w:spacing w:after="0"/>
        <w:ind w:left="0"/>
        <w:jc w:val="both"/>
      </w:pPr>
      <w:r>
        <w:drawing>
          <wp:inline distT="0" distB="0" distL="0" distR="0">
            <wp:extent cx="73152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15200" cy="850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i w:val="false"/>
                <w:color w:val="000000"/>
                <w:sz w:val="20"/>
              </w:rPr>
              <w:t>от " 2 " августа 2016 года №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Утвержден</w:t>
            </w:r>
            <w:r>
              <w:br/>
            </w:r>
            <w:r>
              <w:rPr>
                <w:rFonts w:ascii="Times New Roman"/>
                <w:b/>
                <w:i w:val="false"/>
                <w:color w:val="000000"/>
                <w:sz w:val="20"/>
              </w:rPr>
              <w:t>постановлением</w:t>
            </w:r>
            <w:r>
              <w:br/>
            </w:r>
            <w:r>
              <w:rPr>
                <w:rFonts w:ascii="Times New Roman"/>
                <w:b/>
                <w:i w:val="false"/>
                <w:color w:val="000000"/>
                <w:sz w:val="20"/>
              </w:rPr>
              <w:t>Восточно-Казахстанского</w:t>
            </w:r>
            <w:r>
              <w:br/>
            </w:r>
            <w:r>
              <w:rPr>
                <w:rFonts w:ascii="Times New Roman"/>
                <w:b/>
                <w:i w:val="false"/>
                <w:color w:val="000000"/>
                <w:sz w:val="20"/>
              </w:rPr>
              <w:t>областного акимата</w:t>
            </w:r>
            <w:r>
              <w:br/>
            </w:r>
            <w:r>
              <w:rPr>
                <w:rFonts w:ascii="Times New Roman"/>
                <w:b/>
                <w:i w:val="false"/>
                <w:color w:val="000000"/>
                <w:sz w:val="20"/>
              </w:rPr>
              <w:t>от 10 декабря 2015 года</w:t>
            </w:r>
            <w:r>
              <w:br/>
            </w:r>
            <w:r>
              <w:rPr>
                <w:rFonts w:ascii="Times New Roman"/>
                <w:b/>
                <w:i w:val="false"/>
                <w:color w:val="000000"/>
                <w:sz w:val="20"/>
              </w:rPr>
              <w:t>№ 338</w:t>
            </w:r>
          </w:p>
        </w:tc>
      </w:tr>
    </w:tbl>
    <w:bookmarkStart w:name="z238" w:id="37"/>
    <w:p>
      <w:pPr>
        <w:spacing w:after="0"/>
        <w:ind w:left="0"/>
        <w:jc w:val="left"/>
      </w:pPr>
      <w:r>
        <w:rPr>
          <w:rFonts w:ascii="Times New Roman"/>
          <w:b/>
          <w:i w:val="false"/>
          <w:color w:val="000000"/>
        </w:rPr>
        <w:t xml:space="preserve"> Регламент государственной услуги "Выдача лицензии на строительно-монтажные работы"</w:t>
      </w:r>
    </w:p>
    <w:bookmarkEnd w:id="37"/>
    <w:bookmarkStart w:name="z239" w:id="38"/>
    <w:p>
      <w:pPr>
        <w:spacing w:after="0"/>
        <w:ind w:left="0"/>
        <w:jc w:val="left"/>
      </w:pPr>
      <w:r>
        <w:rPr>
          <w:rFonts w:ascii="Times New Roman"/>
          <w:b/>
          <w:i w:val="false"/>
          <w:color w:val="000000"/>
        </w:rPr>
        <w:t xml:space="preserve"> 1. Общие положения</w:t>
      </w:r>
    </w:p>
    <w:bookmarkEnd w:id="38"/>
    <w:bookmarkStart w:name="z240" w:id="39"/>
    <w:p>
      <w:pPr>
        <w:spacing w:after="0"/>
        <w:ind w:left="0"/>
        <w:jc w:val="both"/>
      </w:pPr>
      <w:r>
        <w:rPr>
          <w:rFonts w:ascii="Times New Roman"/>
          <w:b w:val="false"/>
          <w:i w:val="false"/>
          <w:color w:val="000000"/>
          <w:sz w:val="28"/>
        </w:rPr>
        <w:t>
      1. Государственная услуга "Выдача лицензии на строительно-монтажные работы" (далее – государственная услуга) оказывается местным исполнительным органом области, осуществляющим государственный архитектурно–строительный контроль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результата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Результатом оказания государственной услуги является выдача лицензии, переоформление и выдача дубликата лицензии на строительно-монтажные работы, либо мотивированный ответ об отказе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на строительно-монтажные работы", утвержденного приказом исполняющего обязанности Министра национальной экономики Республики Казахстан от 27 марта 2015 года № 276 (далее – Стандарт).</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w:t>
      </w:r>
      <w:r>
        <w:br/>
      </w:r>
      <w:r>
        <w:rPr>
          <w:rFonts w:ascii="Times New Roman"/>
          <w:b w:val="false"/>
          <w:i w:val="false"/>
          <w:color w:val="000000"/>
          <w:sz w:val="28"/>
        </w:rPr>
        <w:t xml:space="preserve">
      </w:t>
      </w:r>
      <w:r>
        <w:rPr>
          <w:rFonts w:ascii="Times New Roman"/>
          <w:b w:val="false"/>
          <w:i w:val="false"/>
          <w:color w:val="000000"/>
          <w:sz w:val="28"/>
        </w:rPr>
        <w:t xml:space="preserve">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 </w:t>
      </w:r>
    </w:p>
    <w:bookmarkEnd w:id="39"/>
    <w:bookmarkStart w:name="z249" w:id="4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w:t>
      </w:r>
    </w:p>
    <w:bookmarkEnd w:id="40"/>
    <w:bookmarkStart w:name="z250" w:id="4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(либо уполномоченного представителя: юридического лица по документу, подтверждающему полномочия; физического лица по нотариально заверенной доверенности) и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w:t>
      </w:r>
      <w:r>
        <w:br/>
      </w:r>
      <w:r>
        <w:rPr>
          <w:rFonts w:ascii="Times New Roman"/>
          <w:b w:val="false"/>
          <w:i w:val="false"/>
          <w:color w:val="000000"/>
          <w:sz w:val="28"/>
        </w:rPr>
        <w:t xml:space="preserve">
      </w:t>
      </w:r>
      <w:r>
        <w:rPr>
          <w:rFonts w:ascii="Times New Roman"/>
          <w:b w:val="false"/>
          <w:i w:val="false"/>
          <w:color w:val="000000"/>
          <w:sz w:val="28"/>
        </w:rPr>
        <w:t xml:space="preserve">5. Содержание процедур (действий), входящих в состав процесса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 xml:space="preserve"> 1) прием заявления и документов услугополучателя, поступивших через Государственную корпорацию, регистрация в журнале входящей документации.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2) определение исполнителя. Длительность выполнения – 1 (один) час;</w:t>
      </w:r>
      <w:r>
        <w:br/>
      </w:r>
      <w:r>
        <w:rPr>
          <w:rFonts w:ascii="Times New Roman"/>
          <w:b w:val="false"/>
          <w:i w:val="false"/>
          <w:color w:val="000000"/>
          <w:sz w:val="28"/>
        </w:rPr>
        <w:t xml:space="preserve">
      </w:t>
      </w:r>
      <w:r>
        <w:rPr>
          <w:rFonts w:ascii="Times New Roman"/>
          <w:b w:val="false"/>
          <w:i w:val="false"/>
          <w:color w:val="000000"/>
          <w:sz w:val="28"/>
        </w:rPr>
        <w:t xml:space="preserve">3) регистрация заявления в ИС ГБД "Е-лицензирование" и проверка полноты представленных услугополучателем документов. Длительность выполнения – 2 (два) рабочих дня; </w:t>
      </w:r>
      <w:r>
        <w:br/>
      </w:r>
      <w:r>
        <w:rPr>
          <w:rFonts w:ascii="Times New Roman"/>
          <w:b w:val="false"/>
          <w:i w:val="false"/>
          <w:color w:val="000000"/>
          <w:sz w:val="28"/>
        </w:rPr>
        <w:t xml:space="preserve">
      </w:t>
      </w:r>
      <w:r>
        <w:rPr>
          <w:rFonts w:ascii="Times New Roman"/>
          <w:b w:val="false"/>
          <w:i w:val="false"/>
          <w:color w:val="000000"/>
          <w:sz w:val="28"/>
        </w:rPr>
        <w:t>4) проверка услугодателем соответствия услугополучателя квалификационным требованиям и основаниям для выдачи лицензии в ИС ГБД "Е-лицензирование". Длительность выполнения – 10 (десять) рабочих дней;</w:t>
      </w:r>
      <w:r>
        <w:br/>
      </w:r>
      <w:r>
        <w:rPr>
          <w:rFonts w:ascii="Times New Roman"/>
          <w:b w:val="false"/>
          <w:i w:val="false"/>
          <w:color w:val="000000"/>
          <w:sz w:val="28"/>
        </w:rPr>
        <w:t xml:space="preserve">
      </w:t>
      </w:r>
      <w:r>
        <w:rPr>
          <w:rFonts w:ascii="Times New Roman"/>
          <w:b w:val="false"/>
          <w:i w:val="false"/>
          <w:color w:val="000000"/>
          <w:sz w:val="28"/>
        </w:rPr>
        <w:t>5) формирование сообщения об отказе в запрашиваемой услуге в связи с имеющимися нарушениями в данных услугополучателя в ИС ГБД "Е-лицензирование".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6) формирование электронной лицензии в ИС ГБД "Е-лицензирование". Электронный документ формируется с использованием ЭЦП уполномоченного лица услугодателя. Длительность выполнения – для выдачи, переоформления лицензии при реорганизации юридического лица-лицензиата в форме выделения и разделения и при переоформлении лицензии с присвоением категории – 2 (два) рабочих дня; для выдачи дубликата лицензии – 1 (один) рабочий день; для переоформления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 – 2 (два) рабочих дня;</w:t>
      </w:r>
      <w:r>
        <w:br/>
      </w:r>
      <w:r>
        <w:rPr>
          <w:rFonts w:ascii="Times New Roman"/>
          <w:b w:val="false"/>
          <w:i w:val="false"/>
          <w:color w:val="000000"/>
          <w:sz w:val="28"/>
        </w:rPr>
        <w:t xml:space="preserve">
      </w:t>
      </w:r>
      <w:r>
        <w:rPr>
          <w:rFonts w:ascii="Times New Roman"/>
          <w:b w:val="false"/>
          <w:i w:val="false"/>
          <w:color w:val="000000"/>
          <w:sz w:val="28"/>
        </w:rPr>
        <w:t>7) подписание сформированной в ИС ГБД "Е-лицензирование" электронной лицензии. Электронный документ формируется с использованием ЭЦП уполномоченного лица услугодателя.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 8) направление лицензии, переоформленной лицензии, дубликата лицензии на строительно-монтажные работы в Государственную корпорацию.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 Сроки оказания государственной услуги со дня сдачи пакета документов в Государственную корпорацию или портал составляет: </w:t>
      </w:r>
      <w:r>
        <w:br/>
      </w:r>
      <w:r>
        <w:rPr>
          <w:rFonts w:ascii="Times New Roman"/>
          <w:b w:val="false"/>
          <w:i w:val="false"/>
          <w:color w:val="000000"/>
          <w:sz w:val="28"/>
        </w:rPr>
        <w:t xml:space="preserve">
      </w:t>
      </w:r>
      <w:r>
        <w:rPr>
          <w:rFonts w:ascii="Times New Roman"/>
          <w:b w:val="false"/>
          <w:i w:val="false"/>
          <w:color w:val="000000"/>
          <w:sz w:val="28"/>
        </w:rPr>
        <w:t>выдача, переоформление лицензии при реорганизации юридического лица-лицензиата в форме выделения и разделения и при переоформлении лицензии с присвоением категории – 15 рабочих дней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выдача дубликата лицензии – 2 рабочих дня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переоформление лицензии при перерегистрации индивидуального предпринимателя-лицензиата, изменении его наименования или юридического адреса, переоформление лицензии при изменении 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 – 3 рабочих дня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6. Результатом процедуры (действия) по оказанию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выдача услугополучателю расписки о приеме соответствующих документов, которая служит основанием для начала действия 2.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2, указанного в пункте 5 настоящего Регламента, является резолюция руководителя услугодателя, передача документов исполнителю услугодателя, которая служит основанием для начала действия 3.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3, указанного в пункте 5 настоящего Регламента, является зарегистрированное заявление, проверка полноты представленных документов, что служит основанием для начала действия 4.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4, указанного в пункте 5 настоящего регламента, являются данные о соответствии услугополучателя квалификационным требованиям: несоответствие услугополучателя квалификационным требованиям служит основанием для начала действия 5; соответствие услугополучателя квалификационным требованиям служит основанием для начала действия 6.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5, указанного в пункте 5 настоящего Регламента, является направление мотивированного ответа об отказе в предоставлении государственной услуги в Государственную корпорацию для выдачи услугополучателю.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6, указанного в пункте 5 настоящего Регламента, является сформированная лицензия, которая служит основанием для начала действия 7.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7, указанного в пункте 5 настоящего Регламента, является подписанная лицензия, которая служит основанием для начала действия 8. </w:t>
      </w:r>
      <w:r>
        <w:br/>
      </w:r>
      <w:r>
        <w:rPr>
          <w:rFonts w:ascii="Times New Roman"/>
          <w:b w:val="false"/>
          <w:i w:val="false"/>
          <w:color w:val="000000"/>
          <w:sz w:val="28"/>
        </w:rPr>
        <w:t xml:space="preserve">
      </w:t>
      </w:r>
      <w:r>
        <w:rPr>
          <w:rFonts w:ascii="Times New Roman"/>
          <w:b w:val="false"/>
          <w:i w:val="false"/>
          <w:color w:val="000000"/>
          <w:sz w:val="28"/>
        </w:rPr>
        <w:t xml:space="preserve"> Результатом действия 8, указанного в пункте 5 настоящего Регламента, является направление результата оказания государственной услуги (лицензии, переоформленной лицензии, дубликата лицензии) в Государственную корпорацию</w:t>
      </w:r>
    </w:p>
    <w:bookmarkEnd w:id="41"/>
    <w:bookmarkStart w:name="z272" w:id="4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2"/>
    <w:bookmarkStart w:name="z273" w:id="43"/>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 1) прием заявления и документов услугополучателя, поступивших через Государственную корпорацию, канцелярией услугодателя, регистрация в журнале входящей документации.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2) определение руководителем услугодателя исполнителя. Длительность выполнения – 1 (один) час;</w:t>
      </w:r>
      <w:r>
        <w:br/>
      </w:r>
      <w:r>
        <w:rPr>
          <w:rFonts w:ascii="Times New Roman"/>
          <w:b w:val="false"/>
          <w:i w:val="false"/>
          <w:color w:val="000000"/>
          <w:sz w:val="28"/>
        </w:rPr>
        <w:t xml:space="preserve">
      </w:t>
      </w:r>
      <w:r>
        <w:rPr>
          <w:rFonts w:ascii="Times New Roman"/>
          <w:b w:val="false"/>
          <w:i w:val="false"/>
          <w:color w:val="000000"/>
          <w:sz w:val="28"/>
        </w:rPr>
        <w:t xml:space="preserve">3) регистрация исполнителем услугодателя заявления в ИС ГБД "Е-лицензирование" и проверка полноты представленных услугополучателем документов. Длительность выполнения – 2 (два) рабочих дня; </w:t>
      </w:r>
      <w:r>
        <w:br/>
      </w:r>
      <w:r>
        <w:rPr>
          <w:rFonts w:ascii="Times New Roman"/>
          <w:b w:val="false"/>
          <w:i w:val="false"/>
          <w:color w:val="000000"/>
          <w:sz w:val="28"/>
        </w:rPr>
        <w:t xml:space="preserve">
      </w:t>
      </w:r>
      <w:r>
        <w:rPr>
          <w:rFonts w:ascii="Times New Roman"/>
          <w:b w:val="false"/>
          <w:i w:val="false"/>
          <w:color w:val="000000"/>
          <w:sz w:val="28"/>
        </w:rPr>
        <w:t>4) проверка исполнителем услугодателя соответствия услугополучателя квалификационным требованиям и основаниям для выдачи лицензии в ИС ГБД "Е-лицензирование". Длительность выполнения – 10 (десять) рабочих дней;</w:t>
      </w:r>
      <w:r>
        <w:br/>
      </w:r>
      <w:r>
        <w:rPr>
          <w:rFonts w:ascii="Times New Roman"/>
          <w:b w:val="false"/>
          <w:i w:val="false"/>
          <w:color w:val="000000"/>
          <w:sz w:val="28"/>
        </w:rPr>
        <w:t xml:space="preserve">
      </w:t>
      </w:r>
      <w:r>
        <w:rPr>
          <w:rFonts w:ascii="Times New Roman"/>
          <w:b w:val="false"/>
          <w:i w:val="false"/>
          <w:color w:val="000000"/>
          <w:sz w:val="28"/>
        </w:rPr>
        <w:t>5) формирование исполнителем услугодателя сообщения об отказе в запрашиваемой услуге в связи с имеющимися нарушениями в данных услугополучателя в ИС ГБД "Е-лицензирование".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6) формирование исполнителем услугодателя электронной лицензии в ИС ГБД "Е-лицензирование". Электронный документ формируется с использованием ЭЦП уполномоченного лица услугодателя. Длительность выполнения – для выдачи, переоформления лицензии при реорганизации юридического лица-лицензиата в форме выделения и разделения и при переоформлении лицензии с присвоением категории – 2 (два) рабочих дня; для выдачи дубликата лицензии – 1 (один) рабочий день; для переоформления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 – 2 (два) рабочих дня;</w:t>
      </w:r>
      <w:r>
        <w:br/>
      </w:r>
      <w:r>
        <w:rPr>
          <w:rFonts w:ascii="Times New Roman"/>
          <w:b w:val="false"/>
          <w:i w:val="false"/>
          <w:color w:val="000000"/>
          <w:sz w:val="28"/>
        </w:rPr>
        <w:t xml:space="preserve">
      </w:t>
      </w:r>
      <w:r>
        <w:rPr>
          <w:rFonts w:ascii="Times New Roman"/>
          <w:b w:val="false"/>
          <w:i w:val="false"/>
          <w:color w:val="000000"/>
          <w:sz w:val="28"/>
        </w:rPr>
        <w:t>7) подписание руководителем услугодателя сформированной в ИС ГБД "Е-лицензирование" электронной лицензии. Электронный документ формируется с использованием ЭЦП уполномоченного лица услугодателя.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 xml:space="preserve"> 8) направление исполнителем услугодателя лицензии, переоформленной лицензии, дубликата лицензии на строительно-монтажные работы в Государственную корпорацию. Длительность выполнения - 15 (пятнадцать) минут.</w:t>
      </w:r>
    </w:p>
    <w:bookmarkEnd w:id="43"/>
    <w:bookmarkStart w:name="z286" w:id="44"/>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4"/>
    <w:bookmarkStart w:name="z287" w:id="45"/>
    <w:p>
      <w:pPr>
        <w:spacing w:after="0"/>
        <w:ind w:left="0"/>
        <w:jc w:val="both"/>
      </w:pPr>
      <w:r>
        <w:rPr>
          <w:rFonts w:ascii="Times New Roman"/>
          <w:b w:val="false"/>
          <w:i w:val="false"/>
          <w:color w:val="000000"/>
          <w:sz w:val="28"/>
        </w:rPr>
        <w:t xml:space="preserve">
      9. Услугополучатели (либо уполномоченные представители: юридического лица по документу, подтверждающий полномочия; физического лица по нотариально заверенной доверенности) для получения государственной услуги обращаются в Государственную корпорацию и представляют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10. Порядок подготовки и направления запроса услугодателю:</w:t>
      </w:r>
      <w:r>
        <w:br/>
      </w:r>
      <w:r>
        <w:rPr>
          <w:rFonts w:ascii="Times New Roman"/>
          <w:b w:val="false"/>
          <w:i w:val="false"/>
          <w:color w:val="000000"/>
          <w:sz w:val="28"/>
        </w:rPr>
        <w:t xml:space="preserve">
      </w:t>
      </w:r>
      <w:r>
        <w:rPr>
          <w:rFonts w:ascii="Times New Roman"/>
          <w:b w:val="false"/>
          <w:i w:val="false"/>
          <w:color w:val="000000"/>
          <w:sz w:val="28"/>
        </w:rPr>
        <w:t>1)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xml:space="preserve">
      </w:t>
      </w:r>
      <w:r>
        <w:rPr>
          <w:rFonts w:ascii="Times New Roman"/>
          <w:b w:val="false"/>
          <w:i w:val="false"/>
          <w:color w:val="000000"/>
          <w:sz w:val="28"/>
        </w:rPr>
        <w:t>2) направление электронного документа (запроса услугополучателя) удостоверенного (подписанного) ЭЦП оператора Государственной корпорации через интегрированную информационную систему Государственной корпорации (далее – ИИС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3) полученный пакет документов передается через накопительный сектор услугодателю.</w:t>
      </w:r>
      <w:r>
        <w:br/>
      </w:r>
      <w:r>
        <w:rPr>
          <w:rFonts w:ascii="Times New Roman"/>
          <w:b w:val="false"/>
          <w:i w:val="false"/>
          <w:color w:val="000000"/>
          <w:sz w:val="28"/>
        </w:rPr>
        <w:t xml:space="preserve">
      </w:t>
      </w:r>
      <w:r>
        <w:rPr>
          <w:rFonts w:ascii="Times New Roman"/>
          <w:b w:val="false"/>
          <w:i w:val="false"/>
          <w:color w:val="000000"/>
          <w:sz w:val="28"/>
        </w:rPr>
        <w:t>Структурные подразделения или должностные лица, уполномоченные направлять запрос услугодателя:</w:t>
      </w:r>
      <w:r>
        <w:br/>
      </w:r>
      <w:r>
        <w:rPr>
          <w:rFonts w:ascii="Times New Roman"/>
          <w:b w:val="false"/>
          <w:i w:val="false"/>
          <w:color w:val="000000"/>
          <w:sz w:val="28"/>
        </w:rPr>
        <w:t xml:space="preserve">
      </w:t>
      </w:r>
      <w:r>
        <w:rPr>
          <w:rFonts w:ascii="Times New Roman"/>
          <w:b w:val="false"/>
          <w:i w:val="false"/>
          <w:color w:val="000000"/>
          <w:sz w:val="28"/>
        </w:rPr>
        <w:t>оператор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 xml:space="preserve">Последовательность и сроки взаимодействия с Государственной корпорации и (или) иными услугодателями, в том числе процедуры (действия) формирования и направления запросов услугодателей по вопросам оказания государственных услуг: </w:t>
      </w:r>
      <w:r>
        <w:br/>
      </w:r>
      <w:r>
        <w:rPr>
          <w:rFonts w:ascii="Times New Roman"/>
          <w:b w:val="false"/>
          <w:i w:val="false"/>
          <w:color w:val="000000"/>
          <w:sz w:val="28"/>
        </w:rPr>
        <w:t xml:space="preserve">
      </w:t>
      </w:r>
      <w:r>
        <w:rPr>
          <w:rFonts w:ascii="Times New Roman"/>
          <w:b w:val="false"/>
          <w:i w:val="false"/>
          <w:color w:val="000000"/>
          <w:sz w:val="28"/>
        </w:rPr>
        <w:t>1) процесс 1 – ввод оператора Государственной корпорации в ИИС Государственную корпорацию логина и пароля (процесс авторизации) для оказания услуги;</w:t>
      </w:r>
      <w:r>
        <w:br/>
      </w:r>
      <w:r>
        <w:rPr>
          <w:rFonts w:ascii="Times New Roman"/>
          <w:b w:val="false"/>
          <w:i w:val="false"/>
          <w:color w:val="000000"/>
          <w:sz w:val="28"/>
        </w:rPr>
        <w:t xml:space="preserve">
      </w:t>
      </w:r>
      <w:r>
        <w:rPr>
          <w:rFonts w:ascii="Times New Roman"/>
          <w:b w:val="false"/>
          <w:i w:val="false"/>
          <w:color w:val="000000"/>
          <w:sz w:val="28"/>
        </w:rPr>
        <w:t>2) процесс 2 – выбор оператором Государственной корпорации услуги, указанной в настоящем Регламенте, вывод на экран формы запроса для оказания услуги и ввод оператором Государственной корпорации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3) процесс 3 – направление запроса через ШЭП в ГБД ФЛ/ГБД ЮЛ о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4) условие 1 – проверка наличия данных услугополучателя в ГБД ФЛ/ГБД ЮЛ;</w:t>
      </w:r>
      <w:r>
        <w:br/>
      </w:r>
      <w:r>
        <w:rPr>
          <w:rFonts w:ascii="Times New Roman"/>
          <w:b w:val="false"/>
          <w:i w:val="false"/>
          <w:color w:val="000000"/>
          <w:sz w:val="28"/>
        </w:rPr>
        <w:t xml:space="preserve">
      </w:t>
      </w:r>
      <w:r>
        <w:rPr>
          <w:rFonts w:ascii="Times New Roman"/>
          <w:b w:val="false"/>
          <w:i w:val="false"/>
          <w:color w:val="000000"/>
          <w:sz w:val="28"/>
        </w:rPr>
        <w:t>5) процесс 4 – формирование сообщения о невозможности получения данных в связи с отсутствием данных услугополучателя в ГБД ФЛ/ГБД ЮЛ;</w:t>
      </w:r>
      <w:r>
        <w:br/>
      </w:r>
      <w:r>
        <w:rPr>
          <w:rFonts w:ascii="Times New Roman"/>
          <w:b w:val="false"/>
          <w:i w:val="false"/>
          <w:color w:val="000000"/>
          <w:sz w:val="28"/>
        </w:rPr>
        <w:t xml:space="preserve">
      </w:t>
      </w:r>
      <w:r>
        <w:rPr>
          <w:rFonts w:ascii="Times New Roman"/>
          <w:b w:val="false"/>
          <w:i w:val="false"/>
          <w:color w:val="000000"/>
          <w:sz w:val="28"/>
        </w:rPr>
        <w:t>6) процесс 5 –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xml:space="preserve">
      </w:t>
      </w:r>
      <w:r>
        <w:rPr>
          <w:rFonts w:ascii="Times New Roman"/>
          <w:b w:val="false"/>
          <w:i w:val="false"/>
          <w:color w:val="000000"/>
          <w:sz w:val="28"/>
        </w:rPr>
        <w:t>7) условие 2 – проверка (обработка) услугодателем соответствия приложенных услугополучателем документов, указанных в пункте 9 Стандарта, являющихся основанием для оказания услуги;</w:t>
      </w:r>
      <w:r>
        <w:br/>
      </w:r>
      <w:r>
        <w:rPr>
          <w:rFonts w:ascii="Times New Roman"/>
          <w:b w:val="false"/>
          <w:i w:val="false"/>
          <w:color w:val="000000"/>
          <w:sz w:val="28"/>
        </w:rPr>
        <w:t xml:space="preserve">
      </w:t>
      </w:r>
      <w:r>
        <w:rPr>
          <w:rFonts w:ascii="Times New Roman"/>
          <w:b w:val="false"/>
          <w:i w:val="false"/>
          <w:color w:val="000000"/>
          <w:sz w:val="28"/>
        </w:rPr>
        <w:t xml:space="preserve">8) процесс 6 – в случае предоставления услугополучателем неполного пакета документов, согласно перечню предусмотренному пунктом 9 Стандарта,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9) процесс 7 – направление электронного документа (запроса услугополучателя) удостоверенного (подписанного) ЭЦП оператора Государственной корпорации через ИИС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10) процесс 8 – получение оператором сообщения о готовности государственной услуги в ИИС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11) процесс 9 – получение услугополучателем через оператора Государственной корпорации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11. Порядок обращения и последовательности процедур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r>
        <w:br/>
      </w:r>
      <w:r>
        <w:rPr>
          <w:rFonts w:ascii="Times New Roman"/>
          <w:b w:val="false"/>
          <w:i w:val="false"/>
          <w:color w:val="000000"/>
          <w:sz w:val="28"/>
        </w:rPr>
        <w:t xml:space="preserve">
      </w:t>
      </w:r>
      <w:r>
        <w:rPr>
          <w:rFonts w:ascii="Times New Roman"/>
          <w:b w:val="false"/>
          <w:i w:val="false"/>
          <w:color w:val="000000"/>
          <w:sz w:val="28"/>
        </w:rPr>
        <w:t>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3) условие 1 – проверка на портале подлинности данных о зарегистрированном услугополучателе через логин (ИИН/БИН) и пароль;</w:t>
      </w:r>
      <w:r>
        <w:br/>
      </w:r>
      <w:r>
        <w:rPr>
          <w:rFonts w:ascii="Times New Roman"/>
          <w:b w:val="false"/>
          <w:i w:val="false"/>
          <w:color w:val="000000"/>
          <w:sz w:val="28"/>
        </w:rPr>
        <w:t xml:space="preserve">
      </w:t>
      </w:r>
      <w:r>
        <w:rPr>
          <w:rFonts w:ascii="Times New Roman"/>
          <w:b w:val="false"/>
          <w:i w:val="false"/>
          <w:color w:val="000000"/>
          <w:sz w:val="28"/>
        </w:rPr>
        <w:t>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r>
        <w:br/>
      </w:r>
      <w:r>
        <w:rPr>
          <w:rFonts w:ascii="Times New Roman"/>
          <w:b w:val="false"/>
          <w:i w:val="false"/>
          <w:color w:val="000000"/>
          <w:sz w:val="28"/>
        </w:rPr>
        <w:t xml:space="preserve">
      </w:t>
      </w:r>
      <w:r>
        <w:rPr>
          <w:rFonts w:ascii="Times New Roman"/>
          <w:b w:val="false"/>
          <w:i w:val="false"/>
          <w:color w:val="000000"/>
          <w:sz w:val="28"/>
        </w:rPr>
        <w:t>6) процесс 4 – оплата услуги на ПШЭП, а затем эта информация поступает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7) условие 2 – проверка в ИС ГБД "Е-лицензирование" факта оплаты за оказание услуги;</w:t>
      </w:r>
      <w:r>
        <w:br/>
      </w:r>
      <w:r>
        <w:rPr>
          <w:rFonts w:ascii="Times New Roman"/>
          <w:b w:val="false"/>
          <w:i w:val="false"/>
          <w:color w:val="000000"/>
          <w:sz w:val="28"/>
        </w:rPr>
        <w:t xml:space="preserve">
      </w:t>
      </w:r>
      <w:r>
        <w:rPr>
          <w:rFonts w:ascii="Times New Roman"/>
          <w:b w:val="false"/>
          <w:i w:val="false"/>
          <w:color w:val="000000"/>
          <w:sz w:val="28"/>
        </w:rPr>
        <w:t>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9) процесс 6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xml:space="preserve">
      </w:t>
      </w:r>
      <w:r>
        <w:rPr>
          <w:rFonts w:ascii="Times New Roman"/>
          <w:b w:val="false"/>
          <w:i w:val="false"/>
          <w:color w:val="000000"/>
          <w:sz w:val="28"/>
        </w:rPr>
        <w:t>10)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указанных в запросе и ИИН/БИН, указанных в регистрационном свидетельстве ЭЦП;</w:t>
      </w:r>
      <w:r>
        <w:br/>
      </w:r>
      <w:r>
        <w:rPr>
          <w:rFonts w:ascii="Times New Roman"/>
          <w:b w:val="false"/>
          <w:i w:val="false"/>
          <w:color w:val="000000"/>
          <w:sz w:val="28"/>
        </w:rPr>
        <w:t xml:space="preserve">
      </w:t>
      </w:r>
      <w:r>
        <w:rPr>
          <w:rFonts w:ascii="Times New Roman"/>
          <w:b w:val="false"/>
          <w:i w:val="false"/>
          <w:color w:val="000000"/>
          <w:sz w:val="28"/>
        </w:rPr>
        <w:t>11) процесс 7 – формирование сообщения об отказе в запрашиваемой услуге в связи с неподтверждением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12) процесс 8 – удостоверение (подписание) посредством ЭЦП услугополучателя заполненной формы (введенных данных) запроса на оказание услуги;</w:t>
      </w:r>
      <w:r>
        <w:br/>
      </w:r>
      <w:r>
        <w:rPr>
          <w:rFonts w:ascii="Times New Roman"/>
          <w:b w:val="false"/>
          <w:i w:val="false"/>
          <w:color w:val="000000"/>
          <w:sz w:val="28"/>
        </w:rPr>
        <w:t xml:space="preserve">
      </w:t>
      </w:r>
      <w:r>
        <w:rPr>
          <w:rFonts w:ascii="Times New Roman"/>
          <w:b w:val="false"/>
          <w:i w:val="false"/>
          <w:color w:val="000000"/>
          <w:sz w:val="28"/>
        </w:rPr>
        <w:t>13) процесс 9 – регистрация электронного документа (запроса услугополучателя) в ИС ГБД "Е-лицензирование" и обработка запроса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14) условие 4 – проверка услугодателем соответствия услугополучателя квалификационным требованиям и основаниям для выдачи лицензии;</w:t>
      </w:r>
      <w:r>
        <w:br/>
      </w:r>
      <w:r>
        <w:rPr>
          <w:rFonts w:ascii="Times New Roman"/>
          <w:b w:val="false"/>
          <w:i w:val="false"/>
          <w:color w:val="000000"/>
          <w:sz w:val="28"/>
        </w:rPr>
        <w:t xml:space="preserve">
      </w:t>
      </w:r>
      <w:r>
        <w:rPr>
          <w:rFonts w:ascii="Times New Roman"/>
          <w:b w:val="false"/>
          <w:i w:val="false"/>
          <w:color w:val="000000"/>
          <w:sz w:val="28"/>
        </w:rPr>
        <w:t>15) процесс 10 – формирование сообщения об отказе в запрашиваемой услуге в связи с имеющимися нарушениями в данных услугополучателя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16) процесс 11 – получение услугополучателем результата оказания государственной услуги (электронной лицензии), сформированного порталом.</w:t>
      </w:r>
      <w:r>
        <w:br/>
      </w:r>
      <w:r>
        <w:rPr>
          <w:rFonts w:ascii="Times New Roman"/>
          <w:b w:val="false"/>
          <w:i w:val="false"/>
          <w:color w:val="000000"/>
          <w:sz w:val="28"/>
        </w:rPr>
        <w:t xml:space="preserve">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веб-портале "электронного правительства", интернет-ресурсе услугодателя.</w:t>
      </w:r>
      <w:r>
        <w:br/>
      </w: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sz w:val="28"/>
        </w:rPr>
        <w:t>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 xml:space="preserve">ИС ГБД "Е-лицензирование" - информационная система государственной </w:t>
      </w:r>
      <w:r>
        <w:br/>
      </w:r>
      <w:r>
        <w:rPr>
          <w:rFonts w:ascii="Times New Roman"/>
          <w:b w:val="false"/>
          <w:i w:val="false"/>
          <w:color w:val="000000"/>
          <w:sz w:val="28"/>
        </w:rPr>
        <w:t xml:space="preserve">
      </w:t>
      </w:r>
      <w:r>
        <w:rPr>
          <w:rFonts w:ascii="Times New Roman"/>
          <w:b w:val="false"/>
          <w:i w:val="false"/>
          <w:color w:val="000000"/>
          <w:sz w:val="28"/>
        </w:rPr>
        <w:t>базы данных "Е-лицензирование"</w:t>
      </w:r>
      <w:r>
        <w:br/>
      </w:r>
      <w:r>
        <w:rPr>
          <w:rFonts w:ascii="Times New Roman"/>
          <w:b w:val="false"/>
          <w:i w:val="false"/>
          <w:color w:val="000000"/>
          <w:sz w:val="28"/>
        </w:rPr>
        <w:t xml:space="preserve">
      </w:t>
      </w:r>
      <w:r>
        <w:rPr>
          <w:rFonts w:ascii="Times New Roman"/>
          <w:b w:val="false"/>
          <w:i w:val="false"/>
          <w:color w:val="000000"/>
          <w:sz w:val="28"/>
        </w:rPr>
        <w:t>ПШЭП –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ГБД ФЛ - государственная база данных "Физические лица"</w:t>
      </w:r>
      <w:r>
        <w:br/>
      </w:r>
      <w:r>
        <w:rPr>
          <w:rFonts w:ascii="Times New Roman"/>
          <w:b w:val="false"/>
          <w:i w:val="false"/>
          <w:color w:val="000000"/>
          <w:sz w:val="28"/>
        </w:rPr>
        <w:t xml:space="preserve">
      </w:t>
      </w:r>
      <w:r>
        <w:rPr>
          <w:rFonts w:ascii="Times New Roman"/>
          <w:b w:val="false"/>
          <w:i w:val="false"/>
          <w:color w:val="000000"/>
          <w:sz w:val="28"/>
        </w:rPr>
        <w:t>ГБД ЮЛ – государственная база данных "Юридические лица"</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строительно-монтажные</w:t>
            </w:r>
            <w:r>
              <w:br/>
            </w:r>
            <w:r>
              <w:rPr>
                <w:rFonts w:ascii="Times New Roman"/>
                <w:b w:val="false"/>
                <w:i w:val="false"/>
                <w:color w:val="000000"/>
                <w:sz w:val="20"/>
              </w:rPr>
              <w:t>работы"</w:t>
            </w:r>
          </w:p>
        </w:tc>
      </w:tr>
    </w:tbl>
    <w:bookmarkStart w:name="z334" w:id="46"/>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bookmarkEnd w:id="46"/>
    <w:bookmarkStart w:name="z335" w:id="47"/>
    <w:p>
      <w:pPr>
        <w:spacing w:after="0"/>
        <w:ind w:left="0"/>
        <w:jc w:val="left"/>
      </w:pPr>
    </w:p>
    <w:bookmarkEnd w:id="47"/>
    <w:p>
      <w:pPr>
        <w:spacing w:after="0"/>
        <w:ind w:left="0"/>
        <w:jc w:val="both"/>
      </w:pPr>
      <w:r>
        <w:drawing>
          <wp:inline distT="0" distB="0" distL="0" distR="0">
            <wp:extent cx="5918200" cy="137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18200" cy="1379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строительно-монтажные</w:t>
            </w:r>
            <w:r>
              <w:br/>
            </w:r>
            <w:r>
              <w:rPr>
                <w:rFonts w:ascii="Times New Roman"/>
                <w:b w:val="false"/>
                <w:i w:val="false"/>
                <w:color w:val="000000"/>
                <w:sz w:val="20"/>
              </w:rPr>
              <w:t>работы"</w:t>
            </w:r>
          </w:p>
        </w:tc>
      </w:tr>
    </w:tbl>
    <w:bookmarkStart w:name="z337" w:id="48"/>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48"/>
    <w:bookmarkStart w:name="z338" w:id="49"/>
    <w:p>
      <w:pPr>
        <w:spacing w:after="0"/>
        <w:ind w:left="0"/>
        <w:jc w:val="both"/>
      </w:pPr>
      <w:r>
        <w:rPr>
          <w:rFonts w:ascii="Times New Roman"/>
          <w:b w:val="false"/>
          <w:i w:val="false"/>
          <w:color w:val="000000"/>
          <w:sz w:val="28"/>
        </w:rPr>
        <w:t>
      1) при оказании государственной услуги через Государственную корпорацию</w:t>
      </w:r>
      <w:r>
        <w:br/>
      </w:r>
      <w:r>
        <w:rPr>
          <w:rFonts w:ascii="Times New Roman"/>
          <w:b w:val="false"/>
          <w:i w:val="false"/>
          <w:color w:val="000000"/>
          <w:sz w:val="28"/>
        </w:rPr>
        <w:t>
</w:t>
      </w:r>
    </w:p>
    <w:bookmarkEnd w:id="49"/>
    <w:bookmarkStart w:name="z339"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6756400" cy="135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56400" cy="135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51"/>
    <w:p>
      <w:pPr>
        <w:spacing w:after="0"/>
        <w:ind w:left="0"/>
        <w:jc w:val="both"/>
      </w:pPr>
      <w:r>
        <w:rPr>
          <w:rFonts w:ascii="Times New Roman"/>
          <w:b w:val="false"/>
          <w:i w:val="false"/>
          <w:color w:val="000000"/>
          <w:sz w:val="28"/>
        </w:rPr>
        <w:t>
      2) при оказании государственной услуги через портал</w:t>
      </w:r>
      <w:r>
        <w:br/>
      </w:r>
      <w:r>
        <w:rPr>
          <w:rFonts w:ascii="Times New Roman"/>
          <w:b w:val="false"/>
          <w:i w:val="false"/>
          <w:color w:val="000000"/>
          <w:sz w:val="28"/>
        </w:rPr>
        <w:t>
</w:t>
      </w:r>
    </w:p>
    <w:bookmarkEnd w:id="51"/>
    <w:bookmarkStart w:name="z341"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391400" cy="134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91400" cy="134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53"/>
    <w:p>
      <w:pPr>
        <w:spacing w:after="0"/>
        <w:ind w:left="0"/>
        <w:jc w:val="both"/>
      </w:pPr>
      <w:r>
        <w:rPr>
          <w:rFonts w:ascii="Times New Roman"/>
          <w:b w:val="false"/>
          <w:i w:val="false"/>
          <w:color w:val="000000"/>
          <w:sz w:val="28"/>
        </w:rPr>
        <w:t>
      Выдача  услугополучателю результата оказания государственной услуги (электронной лицензии), сформированной порталом</w:t>
      </w:r>
    </w:p>
    <w:bookmarkEnd w:id="53"/>
    <w:bookmarkStart w:name="z343" w:id="54"/>
    <w:p>
      <w:pPr>
        <w:spacing w:after="0"/>
        <w:ind w:left="0"/>
        <w:jc w:val="left"/>
      </w:pPr>
      <w:r>
        <w:rPr>
          <w:rFonts w:ascii="Times New Roman"/>
          <w:b/>
          <w:i w:val="false"/>
          <w:color w:val="000000"/>
        </w:rPr>
        <w:t xml:space="preserve"> Условные обозначения и сокращения:</w:t>
      </w:r>
    </w:p>
    <w:bookmarkEnd w:id="54"/>
    <w:p>
      <w:pPr>
        <w:spacing w:after="0"/>
        <w:ind w:left="0"/>
        <w:jc w:val="left"/>
      </w:pPr>
      <w:r>
        <w:br/>
      </w:r>
    </w:p>
    <w:p>
      <w:pPr>
        <w:spacing w:after="0"/>
        <w:ind w:left="0"/>
        <w:jc w:val="both"/>
      </w:pPr>
      <w:r>
        <w:drawing>
          <wp:inline distT="0" distB="0" distL="0" distR="0">
            <wp:extent cx="73152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152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 2 " августа 2016 года № 242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10 декабря 2015 года</w:t>
            </w:r>
            <w:r>
              <w:br/>
            </w:r>
            <w:r>
              <w:rPr>
                <w:rFonts w:ascii="Times New Roman"/>
                <w:b w:val="false"/>
                <w:i w:val="false"/>
                <w:color w:val="000000"/>
                <w:sz w:val="20"/>
              </w:rPr>
              <w:t>№ 338</w:t>
            </w:r>
          </w:p>
        </w:tc>
      </w:tr>
    </w:tbl>
    <w:bookmarkStart w:name="z346" w:id="55"/>
    <w:p>
      <w:pPr>
        <w:spacing w:after="0"/>
        <w:ind w:left="0"/>
        <w:jc w:val="left"/>
      </w:pPr>
      <w:r>
        <w:rPr>
          <w:rFonts w:ascii="Times New Roman"/>
          <w:b/>
          <w:i w:val="false"/>
          <w:color w:val="000000"/>
        </w:rPr>
        <w:t xml:space="preserve"> Регламент государственной услуги "Выдача лицензии на деятельность по организации строительства жилых зданий за счет привлечения денег дольщиков"</w:t>
      </w:r>
    </w:p>
    <w:bookmarkEnd w:id="55"/>
    <w:bookmarkStart w:name="z347" w:id="56"/>
    <w:p>
      <w:pPr>
        <w:spacing w:after="0"/>
        <w:ind w:left="0"/>
        <w:jc w:val="left"/>
      </w:pPr>
      <w:r>
        <w:rPr>
          <w:rFonts w:ascii="Times New Roman"/>
          <w:b/>
          <w:i w:val="false"/>
          <w:color w:val="000000"/>
        </w:rPr>
        <w:t xml:space="preserve"> 1. Общие положения</w:t>
      </w:r>
    </w:p>
    <w:bookmarkEnd w:id="56"/>
    <w:bookmarkStart w:name="z348" w:id="57"/>
    <w:p>
      <w:pPr>
        <w:spacing w:after="0"/>
        <w:ind w:left="0"/>
        <w:jc w:val="both"/>
      </w:pPr>
      <w:r>
        <w:rPr>
          <w:rFonts w:ascii="Times New Roman"/>
          <w:b w:val="false"/>
          <w:i w:val="false"/>
          <w:color w:val="000000"/>
          <w:sz w:val="28"/>
        </w:rPr>
        <w:t>
      1. Государственная услуга "Выдача лицензии на деятельность по организации строительства жилых зданий за счет привлечения денег дольщиков" (далее – государственная услуга) оказывается местным исполнительным органом области, осуществляющим государственный архитектурно–строительный контроль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результата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Результатом оказания государственной услуги является выдача лицензии, переоформление и выдача дубликата лицензии на деятельность по организации строительства жилых зданий за счет привлечения денег дольщиков, либо мотивированный ответ об отказе в предоставлении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"Выдача лицензии на деятельность по организации строительства жилых зданий за счет привлечения денег дольщиков", утвержденного приказом исполняющего обязанности Министра национальной экономики Республики Казахстан от 27 марта 2015 года № 276 (далее – Стандарт).</w:t>
      </w:r>
      <w:r>
        <w:br/>
      </w:r>
      <w:r>
        <w:rPr>
          <w:rFonts w:ascii="Times New Roman"/>
          <w:b w:val="false"/>
          <w:i w:val="false"/>
          <w:color w:val="000000"/>
          <w:sz w:val="28"/>
        </w:rPr>
        <w:t xml:space="preserve">
      </w:t>
      </w:r>
      <w:r>
        <w:rPr>
          <w:rFonts w:ascii="Times New Roman"/>
          <w:b w:val="false"/>
          <w:i w:val="false"/>
          <w:color w:val="000000"/>
          <w:sz w:val="28"/>
        </w:rPr>
        <w:t>Форма предоставления результата оказания государственной услуги: электронная.</w:t>
      </w:r>
      <w:r>
        <w:br/>
      </w:r>
      <w:r>
        <w:rPr>
          <w:rFonts w:ascii="Times New Roman"/>
          <w:b w:val="false"/>
          <w:i w:val="false"/>
          <w:color w:val="000000"/>
          <w:sz w:val="28"/>
        </w:rPr>
        <w:t xml:space="preserve">
      </w:t>
      </w:r>
      <w:r>
        <w:rPr>
          <w:rFonts w:ascii="Times New Roman"/>
          <w:b w:val="false"/>
          <w:i w:val="false"/>
          <w:color w:val="000000"/>
          <w:sz w:val="28"/>
        </w:rPr>
        <w:t xml:space="preserve">При обращении услугополучателя через портал результат государственной услуги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 </w:t>
      </w:r>
    </w:p>
    <w:bookmarkEnd w:id="57"/>
    <w:bookmarkStart w:name="z357" w:id="5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 </w:t>
      </w:r>
    </w:p>
    <w:bookmarkEnd w:id="58"/>
    <w:bookmarkStart w:name="z358" w:id="5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наличие заявления услугополучателя (либо уполномоченного представителя: юридического лица по документу, подтверждающему полномочия; физического лица по нотариально заверенной доверенности) и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w:t>
      </w:r>
      <w:r>
        <w:br/>
      </w:r>
      <w:r>
        <w:rPr>
          <w:rFonts w:ascii="Times New Roman"/>
          <w:b w:val="false"/>
          <w:i w:val="false"/>
          <w:color w:val="000000"/>
          <w:sz w:val="28"/>
        </w:rPr>
        <w:t xml:space="preserve">
      </w:t>
      </w:r>
      <w:r>
        <w:rPr>
          <w:rFonts w:ascii="Times New Roman"/>
          <w:b w:val="false"/>
          <w:i w:val="false"/>
          <w:color w:val="000000"/>
          <w:sz w:val="28"/>
        </w:rPr>
        <w:t xml:space="preserve">5. Содержание процедур (действий), входящих в состав процесса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1) прием заявления и документов услугополучателя, поступивших через Государственную корпорацию, регистрация в журнале входящей документации.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2) определение исполнителя. Длительность выполнения – 1 (один) час;</w:t>
      </w:r>
      <w:r>
        <w:br/>
      </w:r>
      <w:r>
        <w:rPr>
          <w:rFonts w:ascii="Times New Roman"/>
          <w:b w:val="false"/>
          <w:i w:val="false"/>
          <w:color w:val="000000"/>
          <w:sz w:val="28"/>
        </w:rPr>
        <w:t xml:space="preserve">
      </w:t>
      </w:r>
      <w:r>
        <w:rPr>
          <w:rFonts w:ascii="Times New Roman"/>
          <w:b w:val="false"/>
          <w:i w:val="false"/>
          <w:color w:val="000000"/>
          <w:sz w:val="28"/>
        </w:rPr>
        <w:t xml:space="preserve">3) регистрация заявления в ИС ГБД "Е-лицензирование" и проверка полноты представленных услугополучателем документов. Длительность выполнения – 2 (два) рабочих дня; </w:t>
      </w:r>
      <w:r>
        <w:br/>
      </w:r>
      <w:r>
        <w:rPr>
          <w:rFonts w:ascii="Times New Roman"/>
          <w:b w:val="false"/>
          <w:i w:val="false"/>
          <w:color w:val="000000"/>
          <w:sz w:val="28"/>
        </w:rPr>
        <w:t xml:space="preserve">
      </w:t>
      </w:r>
      <w:r>
        <w:rPr>
          <w:rFonts w:ascii="Times New Roman"/>
          <w:b w:val="false"/>
          <w:i w:val="false"/>
          <w:color w:val="000000"/>
          <w:sz w:val="28"/>
        </w:rPr>
        <w:t>4) проверка услугодателем соответствия услугополучателя квалификационным требованиям и основаниям для выдачи лицензии в ИС ГБД "Е-лицензирование". Длительность выполнения – 10 (десять) рабочих дней;</w:t>
      </w:r>
      <w:r>
        <w:br/>
      </w:r>
      <w:r>
        <w:rPr>
          <w:rFonts w:ascii="Times New Roman"/>
          <w:b w:val="false"/>
          <w:i w:val="false"/>
          <w:color w:val="000000"/>
          <w:sz w:val="28"/>
        </w:rPr>
        <w:t xml:space="preserve">
      </w:t>
      </w:r>
      <w:r>
        <w:rPr>
          <w:rFonts w:ascii="Times New Roman"/>
          <w:b w:val="false"/>
          <w:i w:val="false"/>
          <w:color w:val="000000"/>
          <w:sz w:val="28"/>
        </w:rPr>
        <w:t>5) формирование сообщения об отказе в запрашиваемой услуге в связи с имеющимися нарушениями в данных услугополучателя в ИС ГБД "Е-лицензирование".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6) формирование электронной лицензии в ИС ГБД "Е-лицензирование". Электронный документ формируется с использованием ЭЦП уполномоченного лица услугодателя. Длительность выполнения – для выдачи, переоформления лицензии при реорганизации юридического лица-лицензиата в форме выделения и разделения и при переоформлении лицензии с присвоением категории – 2 (два) рабочих дня; для выдачи дубликата лицензии – 1 (один) рабочий день; для переоформления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 – 2 (два) рабочих дня;</w:t>
      </w:r>
      <w:r>
        <w:br/>
      </w:r>
      <w:r>
        <w:rPr>
          <w:rFonts w:ascii="Times New Roman"/>
          <w:b w:val="false"/>
          <w:i w:val="false"/>
          <w:color w:val="000000"/>
          <w:sz w:val="28"/>
        </w:rPr>
        <w:t xml:space="preserve">
      </w:t>
      </w:r>
      <w:r>
        <w:rPr>
          <w:rFonts w:ascii="Times New Roman"/>
          <w:b w:val="false"/>
          <w:i w:val="false"/>
          <w:color w:val="000000"/>
          <w:sz w:val="28"/>
        </w:rPr>
        <w:t>7) подписание сформированной в ИС ГБД "Е-лицензирование" электронной лицензии. Электронный документ формируется с использованием ЭЦП уполномоченного лица услугодателя.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8) направление лицензии, переоформленной лицензии, дубликата лицензии на деятельность по организации строительства жилых зданий за счет привлечения денег дольщиков Государственную корпорацию. Длительность выполнения –15 (пятнадцать) минут.</w:t>
      </w:r>
      <w:r>
        <w:br/>
      </w:r>
      <w:r>
        <w:rPr>
          <w:rFonts w:ascii="Times New Roman"/>
          <w:b w:val="false"/>
          <w:i w:val="false"/>
          <w:color w:val="000000"/>
          <w:sz w:val="28"/>
        </w:rPr>
        <w:t xml:space="preserve">
      </w:t>
      </w:r>
      <w:r>
        <w:rPr>
          <w:rFonts w:ascii="Times New Roman"/>
          <w:b w:val="false"/>
          <w:i w:val="false"/>
          <w:color w:val="000000"/>
          <w:sz w:val="28"/>
        </w:rPr>
        <w:t>Сроки оказания государственной услуги со дня сдачи пакета документов в Государственную корпорацию или портал составляет: выдача, переоформление лицензии при реорганизации юридического лица-лицензиата в форме выделения и разделения и при переоформлении лицензии с присвоением категории – 15 рабочих дней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выдача дубликата лицензии – 2 рабочих дня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переоформление лицензии при перерегистрации индивидуального предпринимателя-лицензиата, изменении его наименования или юридического адреса, переоформление лицензии при изменении 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 – 3 рабочих дня (день приема заявлений и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6. Результатом процедуры (действия) по оказанию государственной услуги по действию 1, указанному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является выдача услугополучателю расписки о приеме соответствующих документов, которая служит основанием для начала действия 2.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2, указанного в пункте 5 настоящего Регламента, является резолюция руководителя услугодателя, передача документов исполнителю услугодателя, которая служит основанием для начала действия 3.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3, указанного в пункте 5 настоящего Регламента, является зарегистрированное заявление, проверка полноты представленных документов, что служит основанием для начала действия 4.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4, указанного в пункте 5 настоящего регламента, являются данные о соответствии услугополучателя квалификационным требованиям: несоответствие услугополучателя квалификационным требованиям служит основанием для начала действия 5; соответствие услугополучателя квалификационным требованиям служит основанием для начала действия 6.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5, указанного в пункте 5 настоящего Регламента, является направление мотивированного ответа об отказе в предоставлении государственной услуги в Государственную корпорацию для выдачи услугополучателю.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6, указанного в пункте 5 настоящего Регламента, является сформированная лицензия, которая служит основанием для начала действия 7. </w:t>
      </w:r>
      <w:r>
        <w:br/>
      </w:r>
      <w:r>
        <w:rPr>
          <w:rFonts w:ascii="Times New Roman"/>
          <w:b w:val="false"/>
          <w:i w:val="false"/>
          <w:color w:val="000000"/>
          <w:sz w:val="28"/>
        </w:rPr>
        <w:t xml:space="preserve">
      </w:t>
      </w:r>
      <w:r>
        <w:rPr>
          <w:rFonts w:ascii="Times New Roman"/>
          <w:b w:val="false"/>
          <w:i w:val="false"/>
          <w:color w:val="000000"/>
          <w:sz w:val="28"/>
        </w:rPr>
        <w:t xml:space="preserve">Результатом действия 7, указанного в пункте 5 настоящего Регламента, является подписанная лицензия, которая служит основанием для начала действия 8. </w:t>
      </w:r>
      <w:r>
        <w:br/>
      </w:r>
      <w:r>
        <w:rPr>
          <w:rFonts w:ascii="Times New Roman"/>
          <w:b w:val="false"/>
          <w:i w:val="false"/>
          <w:color w:val="000000"/>
          <w:sz w:val="28"/>
        </w:rPr>
        <w:t xml:space="preserve">
      </w:t>
      </w:r>
      <w:r>
        <w:rPr>
          <w:rFonts w:ascii="Times New Roman"/>
          <w:b w:val="false"/>
          <w:i w:val="false"/>
          <w:color w:val="000000"/>
          <w:sz w:val="28"/>
        </w:rPr>
        <w:t xml:space="preserve"> Результатом действия 8, указанного в пункте 5 настоящего Регламента, является направление результата оказания государственной услуги (лицензии, переоформленной лицензии, дубликата лицензии) в Государственную корпорацию.</w:t>
      </w:r>
    </w:p>
    <w:bookmarkEnd w:id="59"/>
    <w:bookmarkStart w:name="z379" w:id="6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0"/>
    <w:bookmarkStart w:name="z380" w:id="61"/>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8. Описание процедур (действий), необходимых для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 1) прием заявления и документов услугополучателя, поступивших через Государственную корпорацию, канцелярией услугодателя, регистрация в журнале входящей документации. Длительность выполнения – 20 (двадцать) минут;</w:t>
      </w:r>
      <w:r>
        <w:br/>
      </w:r>
      <w:r>
        <w:rPr>
          <w:rFonts w:ascii="Times New Roman"/>
          <w:b w:val="false"/>
          <w:i w:val="false"/>
          <w:color w:val="000000"/>
          <w:sz w:val="28"/>
        </w:rPr>
        <w:t xml:space="preserve">
      </w:t>
      </w:r>
      <w:r>
        <w:rPr>
          <w:rFonts w:ascii="Times New Roman"/>
          <w:b w:val="false"/>
          <w:i w:val="false"/>
          <w:color w:val="000000"/>
          <w:sz w:val="28"/>
        </w:rPr>
        <w:t>2) определение руководителем услугодателя исполнителя. Длительность выполнения – 1 (один) час;</w:t>
      </w:r>
      <w:r>
        <w:br/>
      </w:r>
      <w:r>
        <w:rPr>
          <w:rFonts w:ascii="Times New Roman"/>
          <w:b w:val="false"/>
          <w:i w:val="false"/>
          <w:color w:val="000000"/>
          <w:sz w:val="28"/>
        </w:rPr>
        <w:t xml:space="preserve">
      </w:t>
      </w:r>
      <w:r>
        <w:rPr>
          <w:rFonts w:ascii="Times New Roman"/>
          <w:b w:val="false"/>
          <w:i w:val="false"/>
          <w:color w:val="000000"/>
          <w:sz w:val="28"/>
        </w:rPr>
        <w:t xml:space="preserve">3) регистрация исполнителем услугодателя заявления в ИС ГБД "Е-лицензирование" и проверка полноты представленных услугополучателем документов. Длительность выполнения – 2 (два) рабочих дня; </w:t>
      </w:r>
      <w:r>
        <w:br/>
      </w:r>
      <w:r>
        <w:rPr>
          <w:rFonts w:ascii="Times New Roman"/>
          <w:b w:val="false"/>
          <w:i w:val="false"/>
          <w:color w:val="000000"/>
          <w:sz w:val="28"/>
        </w:rPr>
        <w:t xml:space="preserve">
      </w:t>
      </w:r>
      <w:r>
        <w:rPr>
          <w:rFonts w:ascii="Times New Roman"/>
          <w:b w:val="false"/>
          <w:i w:val="false"/>
          <w:color w:val="000000"/>
          <w:sz w:val="28"/>
        </w:rPr>
        <w:t>4) проверка исполнителем услугодателя соответствия услугополучателя квалификационным требованиям и основаниям для выдачи лицензии в ИС ГБД "Е-лицензирование". Длительность выполнения – 10 (десять) рабочих дней;</w:t>
      </w:r>
      <w:r>
        <w:br/>
      </w:r>
      <w:r>
        <w:rPr>
          <w:rFonts w:ascii="Times New Roman"/>
          <w:b w:val="false"/>
          <w:i w:val="false"/>
          <w:color w:val="000000"/>
          <w:sz w:val="28"/>
        </w:rPr>
        <w:t xml:space="preserve">
      </w:t>
      </w:r>
      <w:r>
        <w:rPr>
          <w:rFonts w:ascii="Times New Roman"/>
          <w:b w:val="false"/>
          <w:i w:val="false"/>
          <w:color w:val="000000"/>
          <w:sz w:val="28"/>
        </w:rPr>
        <w:t>5) формирование исполнителем услугодателя сообщения об отказе в запрашиваемой услуге в связи с имеющимися нарушениями в данных услугополучателя в ИС ГБД "Е-лицензирование". Длительность выполнения – 1 (один) рабочий день;</w:t>
      </w:r>
      <w:r>
        <w:br/>
      </w:r>
      <w:r>
        <w:rPr>
          <w:rFonts w:ascii="Times New Roman"/>
          <w:b w:val="false"/>
          <w:i w:val="false"/>
          <w:color w:val="000000"/>
          <w:sz w:val="28"/>
        </w:rPr>
        <w:t xml:space="preserve">
      </w:t>
      </w:r>
      <w:r>
        <w:rPr>
          <w:rFonts w:ascii="Times New Roman"/>
          <w:b w:val="false"/>
          <w:i w:val="false"/>
          <w:color w:val="000000"/>
          <w:sz w:val="28"/>
        </w:rPr>
        <w:t>6) формирование исполнителем услугодателя электронной лицензии в ИС ГБД "Е-лицензирование". Электронный документ формируется с использованием ЭЦП уполномоченного лица услугодателя. Длительность выполнения – для выдачи, переоформления лицензии при реорганизации юридического лица-лицензиата в форме выделения и разделения и при переоформлении лицензии с присвоением категории – 2 (два) рабочих дня; для выдачи дубликата лицензии – 1 (один) рабочий день; для переоформления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изменении фамилии, имени, отчества (при его наличии) физического лица-лицензиата – 2 (два) рабочих дня;</w:t>
      </w:r>
      <w:r>
        <w:br/>
      </w:r>
      <w:r>
        <w:rPr>
          <w:rFonts w:ascii="Times New Roman"/>
          <w:b w:val="false"/>
          <w:i w:val="false"/>
          <w:color w:val="000000"/>
          <w:sz w:val="28"/>
        </w:rPr>
        <w:t xml:space="preserve">
      </w:t>
      </w:r>
      <w:r>
        <w:rPr>
          <w:rFonts w:ascii="Times New Roman"/>
          <w:b w:val="false"/>
          <w:i w:val="false"/>
          <w:color w:val="000000"/>
          <w:sz w:val="28"/>
        </w:rPr>
        <w:t>7) подписание руководителем услугодателя сформированной в ИС ГБД "Е-лицензирование" электронной лицензии. Электронный документ формируется с использованием ЭЦП уполномоченного лица услугодателя. Длительность выполнения – 15 (пятнадцать) минут;</w:t>
      </w:r>
      <w:r>
        <w:br/>
      </w:r>
      <w:r>
        <w:rPr>
          <w:rFonts w:ascii="Times New Roman"/>
          <w:b w:val="false"/>
          <w:i w:val="false"/>
          <w:color w:val="000000"/>
          <w:sz w:val="28"/>
        </w:rPr>
        <w:t xml:space="preserve">
      </w:t>
      </w:r>
      <w:r>
        <w:rPr>
          <w:rFonts w:ascii="Times New Roman"/>
          <w:b w:val="false"/>
          <w:i w:val="false"/>
          <w:color w:val="000000"/>
          <w:sz w:val="28"/>
        </w:rPr>
        <w:t>8) направление исполнителем услугодателя лицензии, переоформленной лицензии, дубликата лицензии на деятельность по организации строительства жилых зданий за счет привлечения денег дольщиков в Государственную корпорацию. Длительность выполнения – 15 (пятнадцать) минут.</w:t>
      </w:r>
    </w:p>
    <w:bookmarkEnd w:id="61"/>
    <w:bookmarkStart w:name="z393" w:id="62"/>
    <w:p>
      <w:pPr>
        <w:spacing w:after="0"/>
        <w:ind w:left="0"/>
        <w:jc w:val="left"/>
      </w:pPr>
      <w:r>
        <w:rPr>
          <w:rFonts w:ascii="Times New Roman"/>
          <w:b/>
          <w:i w:val="false"/>
          <w:color w:val="000000"/>
        </w:rPr>
        <w:t xml:space="preserve"> 4. Описание порядка взаимодействия с Государственной корпорацией (или) иными услугодателями, а также порядка использования информационных систем в процессе оказания государственной услуги</w:t>
      </w:r>
    </w:p>
    <w:bookmarkEnd w:id="62"/>
    <w:bookmarkStart w:name="z394" w:id="63"/>
    <w:p>
      <w:pPr>
        <w:spacing w:after="0"/>
        <w:ind w:left="0"/>
        <w:jc w:val="both"/>
      </w:pPr>
      <w:r>
        <w:rPr>
          <w:rFonts w:ascii="Times New Roman"/>
          <w:b w:val="false"/>
          <w:i w:val="false"/>
          <w:color w:val="000000"/>
          <w:sz w:val="28"/>
        </w:rPr>
        <w:t xml:space="preserve">
      9. Услугополучатели (либо уполномоченные представители: юридического лица по документу, подтверждающий полномочия; физического лица по нотариально заверенной доверенности) для получения государственной услуги обращаются в Государственную корпорацию и представляют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10. Порядок подготовки и направления запроса услугодателю:</w:t>
      </w:r>
      <w:r>
        <w:br/>
      </w:r>
      <w:r>
        <w:rPr>
          <w:rFonts w:ascii="Times New Roman"/>
          <w:b w:val="false"/>
          <w:i w:val="false"/>
          <w:color w:val="000000"/>
          <w:sz w:val="28"/>
        </w:rPr>
        <w:t xml:space="preserve">
      </w:t>
      </w:r>
      <w:r>
        <w:rPr>
          <w:rFonts w:ascii="Times New Roman"/>
          <w:b w:val="false"/>
          <w:i w:val="false"/>
          <w:color w:val="000000"/>
          <w:sz w:val="28"/>
        </w:rPr>
        <w:t>1) заполнение оператором Государственной корпорации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xml:space="preserve">
      </w:t>
      </w:r>
      <w:r>
        <w:rPr>
          <w:rFonts w:ascii="Times New Roman"/>
          <w:b w:val="false"/>
          <w:i w:val="false"/>
          <w:color w:val="000000"/>
          <w:sz w:val="28"/>
        </w:rPr>
        <w:t>2) направление электронного документа (запроса услугополучателя) удостоверенного (подписанного) ЭЦП оператора Государственной корпорации через интегрированную информационную систему Государственной корпорации (далее – ИИС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3) полученный пакет документов передается через накопительный сектор услугодателю.</w:t>
      </w:r>
      <w:r>
        <w:br/>
      </w:r>
      <w:r>
        <w:rPr>
          <w:rFonts w:ascii="Times New Roman"/>
          <w:b w:val="false"/>
          <w:i w:val="false"/>
          <w:color w:val="000000"/>
          <w:sz w:val="28"/>
        </w:rPr>
        <w:t xml:space="preserve">
      </w:t>
      </w:r>
      <w:r>
        <w:rPr>
          <w:rFonts w:ascii="Times New Roman"/>
          <w:b w:val="false"/>
          <w:i w:val="false"/>
          <w:color w:val="000000"/>
          <w:sz w:val="28"/>
        </w:rPr>
        <w:t>Структурные подразделения или должностные лица, уполномоченные направлять запрос услугодателя:</w:t>
      </w:r>
      <w:r>
        <w:br/>
      </w:r>
      <w:r>
        <w:rPr>
          <w:rFonts w:ascii="Times New Roman"/>
          <w:b w:val="false"/>
          <w:i w:val="false"/>
          <w:color w:val="000000"/>
          <w:sz w:val="28"/>
        </w:rPr>
        <w:t xml:space="preserve">
      </w:t>
      </w:r>
      <w:r>
        <w:rPr>
          <w:rFonts w:ascii="Times New Roman"/>
          <w:b w:val="false"/>
          <w:i w:val="false"/>
          <w:color w:val="000000"/>
          <w:sz w:val="28"/>
        </w:rPr>
        <w:t>оператор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 xml:space="preserve">Последовательность и сроки взаимодействия с Государственной корпорацией и (или) иными услугодателями, в том числе процедуры (действия) формирования и направления запросов услугодателей по вопросам оказания государственных услуг: </w:t>
      </w:r>
      <w:r>
        <w:br/>
      </w:r>
      <w:r>
        <w:rPr>
          <w:rFonts w:ascii="Times New Roman"/>
          <w:b w:val="false"/>
          <w:i w:val="false"/>
          <w:color w:val="000000"/>
          <w:sz w:val="28"/>
        </w:rPr>
        <w:t xml:space="preserve">
      </w:t>
      </w:r>
      <w:r>
        <w:rPr>
          <w:rFonts w:ascii="Times New Roman"/>
          <w:b w:val="false"/>
          <w:i w:val="false"/>
          <w:color w:val="000000"/>
          <w:sz w:val="28"/>
        </w:rPr>
        <w:t>1) процесс 1 – ввод оператора Государственной корпорации в ИИС Государственной корпорации логина и пароля (процесс авторизации) для оказания услуги;</w:t>
      </w:r>
      <w:r>
        <w:br/>
      </w:r>
      <w:r>
        <w:rPr>
          <w:rFonts w:ascii="Times New Roman"/>
          <w:b w:val="false"/>
          <w:i w:val="false"/>
          <w:color w:val="000000"/>
          <w:sz w:val="28"/>
        </w:rPr>
        <w:t xml:space="preserve">
      </w:t>
      </w:r>
      <w:r>
        <w:rPr>
          <w:rFonts w:ascii="Times New Roman"/>
          <w:b w:val="false"/>
          <w:i w:val="false"/>
          <w:color w:val="000000"/>
          <w:sz w:val="28"/>
        </w:rPr>
        <w:t>2) процесс 2 – выбор оператором Государственной корпорации услуги, указанной в настоящем Регламенте, вывод на экран формы запроса для оказания услуги и ввод оператором Государственной корпорации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3) процесс 3 – направление запроса через ШЭП в ГБД ФЛ/ГБД ЮЛ о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4) условие 1 – проверка наличия данных услугополучателя в ГБД ФЛ/ГБД ЮЛ;</w:t>
      </w:r>
      <w:r>
        <w:br/>
      </w:r>
      <w:r>
        <w:rPr>
          <w:rFonts w:ascii="Times New Roman"/>
          <w:b w:val="false"/>
          <w:i w:val="false"/>
          <w:color w:val="000000"/>
          <w:sz w:val="28"/>
        </w:rPr>
        <w:t xml:space="preserve">
      </w:t>
      </w:r>
      <w:r>
        <w:rPr>
          <w:rFonts w:ascii="Times New Roman"/>
          <w:b w:val="false"/>
          <w:i w:val="false"/>
          <w:color w:val="000000"/>
          <w:sz w:val="28"/>
        </w:rPr>
        <w:t>5) процесс 4 – формирование сообщения о невозможности получения данных в связи с отсутствием данных услугополучателя в ГБД ФЛ/ГБД ЮЛ;</w:t>
      </w:r>
      <w:r>
        <w:br/>
      </w:r>
      <w:r>
        <w:rPr>
          <w:rFonts w:ascii="Times New Roman"/>
          <w:b w:val="false"/>
          <w:i w:val="false"/>
          <w:color w:val="000000"/>
          <w:sz w:val="28"/>
        </w:rPr>
        <w:t xml:space="preserve">
      </w:t>
      </w:r>
      <w:r>
        <w:rPr>
          <w:rFonts w:ascii="Times New Roman"/>
          <w:b w:val="false"/>
          <w:i w:val="false"/>
          <w:color w:val="000000"/>
          <w:sz w:val="28"/>
        </w:rPr>
        <w:t>6) процесс 5 – заполнение оператором Государственная корпорация формы запроса в части отметки о наличии документов в бумажной форме и сканирование документов, предоставленных услугополучателем, прикрепление их к форме запроса и удостоверение посредством ЭЦП заполненной формы (введенных данных) запроса на оказание услуги;</w:t>
      </w:r>
      <w:r>
        <w:br/>
      </w:r>
      <w:r>
        <w:rPr>
          <w:rFonts w:ascii="Times New Roman"/>
          <w:b w:val="false"/>
          <w:i w:val="false"/>
          <w:color w:val="000000"/>
          <w:sz w:val="28"/>
        </w:rPr>
        <w:t xml:space="preserve">
      </w:t>
      </w:r>
      <w:r>
        <w:rPr>
          <w:rFonts w:ascii="Times New Roman"/>
          <w:b w:val="false"/>
          <w:i w:val="false"/>
          <w:color w:val="000000"/>
          <w:sz w:val="28"/>
        </w:rPr>
        <w:t>7) условие 2 – проверка (обработка) услугодателем соответствия приложенных услугополучателем документов, указанных в пункте 9 Стандарта, являющихся основанием для оказания услуги;</w:t>
      </w:r>
      <w:r>
        <w:br/>
      </w:r>
      <w:r>
        <w:rPr>
          <w:rFonts w:ascii="Times New Roman"/>
          <w:b w:val="false"/>
          <w:i w:val="false"/>
          <w:color w:val="000000"/>
          <w:sz w:val="28"/>
        </w:rPr>
        <w:t xml:space="preserve">
      </w:t>
      </w:r>
      <w:r>
        <w:rPr>
          <w:rFonts w:ascii="Times New Roman"/>
          <w:b w:val="false"/>
          <w:i w:val="false"/>
          <w:color w:val="000000"/>
          <w:sz w:val="28"/>
        </w:rPr>
        <w:t xml:space="preserve">8) процесс 6 – в случае предоставления услугополучателем неполного пакета документов, согласно перечню предусмотренному пунктом 9 Стандарта, работником Государственной корпорации выдается расписка об отказе в приеме документов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9) процесс 7 – направление электронного документа (запроса услугополучателя) удостоверенного (подписанного) ЭЦП оператора Государственной корпорации через ИИС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10) процесс 8 – получение оператором Государственной корпорации сообщения о готовности государственной услуги в ИИС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11) процесс 9 – получение услугополучателем через оператора Государственной корпорации результата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11. Порядок обращения и последовательности процедур (действий)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 задействованных в оказании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услугополучателей на портале);</w:t>
      </w:r>
      <w:r>
        <w:br/>
      </w:r>
      <w:r>
        <w:rPr>
          <w:rFonts w:ascii="Times New Roman"/>
          <w:b w:val="false"/>
          <w:i w:val="false"/>
          <w:color w:val="000000"/>
          <w:sz w:val="28"/>
        </w:rPr>
        <w:t xml:space="preserve">
      </w:t>
      </w:r>
      <w:r>
        <w:rPr>
          <w:rFonts w:ascii="Times New Roman"/>
          <w:b w:val="false"/>
          <w:i w:val="false"/>
          <w:color w:val="000000"/>
          <w:sz w:val="28"/>
        </w:rPr>
        <w:t>2) процесс 1 – прикрепление в интернет-браузер компьютера услугополучателя регистрационного свидетельства ЭЦП, процесс ввода услугополучателем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3) условие 1 – проверка на портале подлинности данных о зарегистрированном услугополучателе через логин (ИИН/БИН) и пароль;</w:t>
      </w:r>
      <w:r>
        <w:br/>
      </w:r>
      <w:r>
        <w:rPr>
          <w:rFonts w:ascii="Times New Roman"/>
          <w:b w:val="false"/>
          <w:i w:val="false"/>
          <w:color w:val="000000"/>
          <w:sz w:val="28"/>
        </w:rPr>
        <w:t xml:space="preserve">
      </w:t>
      </w:r>
      <w:r>
        <w:rPr>
          <w:rFonts w:ascii="Times New Roman"/>
          <w:b w:val="false"/>
          <w:i w:val="false"/>
          <w:color w:val="000000"/>
          <w:sz w:val="28"/>
        </w:rPr>
        <w:t>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r>
        <w:br/>
      </w:r>
      <w:r>
        <w:rPr>
          <w:rFonts w:ascii="Times New Roman"/>
          <w:b w:val="false"/>
          <w:i w:val="false"/>
          <w:color w:val="000000"/>
          <w:sz w:val="28"/>
        </w:rPr>
        <w:t xml:space="preserve">
      </w:t>
      </w:r>
      <w:r>
        <w:rPr>
          <w:rFonts w:ascii="Times New Roman"/>
          <w:b w:val="false"/>
          <w:i w:val="false"/>
          <w:color w:val="000000"/>
          <w:sz w:val="28"/>
        </w:rPr>
        <w:t>6) процесс 4 – оплата услуги на ПШЭП, а затем эта информация поступает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7) условие 2 – проверка в ИС ГБД "Е-лицензирование" факта оплаты за оказание услуги;</w:t>
      </w:r>
      <w:r>
        <w:br/>
      </w:r>
      <w:r>
        <w:rPr>
          <w:rFonts w:ascii="Times New Roman"/>
          <w:b w:val="false"/>
          <w:i w:val="false"/>
          <w:color w:val="000000"/>
          <w:sz w:val="28"/>
        </w:rPr>
        <w:t xml:space="preserve">
      </w:t>
      </w:r>
      <w:r>
        <w:rPr>
          <w:rFonts w:ascii="Times New Roman"/>
          <w:b w:val="false"/>
          <w:i w:val="false"/>
          <w:color w:val="000000"/>
          <w:sz w:val="28"/>
        </w:rPr>
        <w:t>8) процесс 5 – формирование сообщения об отказе в запрашиваемой услуге, в связи с отсутствием оплаты за оказание услуги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9) процесс 6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xml:space="preserve">
      </w:t>
      </w:r>
      <w:r>
        <w:rPr>
          <w:rFonts w:ascii="Times New Roman"/>
          <w:b w:val="false"/>
          <w:i w:val="false"/>
          <w:color w:val="000000"/>
          <w:sz w:val="28"/>
        </w:rPr>
        <w:t>10)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указанных в запросе и ИИН/БИН, указанных в регистрационном свидетельстве ЭЦП;</w:t>
      </w:r>
      <w:r>
        <w:br/>
      </w:r>
      <w:r>
        <w:rPr>
          <w:rFonts w:ascii="Times New Roman"/>
          <w:b w:val="false"/>
          <w:i w:val="false"/>
          <w:color w:val="000000"/>
          <w:sz w:val="28"/>
        </w:rPr>
        <w:t xml:space="preserve">
      </w:t>
      </w:r>
      <w:r>
        <w:rPr>
          <w:rFonts w:ascii="Times New Roman"/>
          <w:b w:val="false"/>
          <w:i w:val="false"/>
          <w:color w:val="000000"/>
          <w:sz w:val="28"/>
        </w:rPr>
        <w:t>11) процесс 7 – формирование сообщения об отказе в запрашиваемой услуге в связи с неподтверждением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12) процесс 8 – удостоверение (подписание) посредством ЭЦП услугополучателя заполненной формы (введенных данных) запроса на оказание услуги;</w:t>
      </w:r>
      <w:r>
        <w:br/>
      </w:r>
      <w:r>
        <w:rPr>
          <w:rFonts w:ascii="Times New Roman"/>
          <w:b w:val="false"/>
          <w:i w:val="false"/>
          <w:color w:val="000000"/>
          <w:sz w:val="28"/>
        </w:rPr>
        <w:t xml:space="preserve">
      </w:t>
      </w:r>
      <w:r>
        <w:rPr>
          <w:rFonts w:ascii="Times New Roman"/>
          <w:b w:val="false"/>
          <w:i w:val="false"/>
          <w:color w:val="000000"/>
          <w:sz w:val="28"/>
        </w:rPr>
        <w:t>13) процесс 9 – регистрация электронного документа (запроса услугополучателя) в ИС ГБД "Е-лицензирование" и обработка запроса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14) условие 4 – проверка услугодателем соответствия услугополучателя квалификационным требованиям и основаниям для выдачи лицензии;</w:t>
      </w:r>
      <w:r>
        <w:br/>
      </w:r>
      <w:r>
        <w:rPr>
          <w:rFonts w:ascii="Times New Roman"/>
          <w:b w:val="false"/>
          <w:i w:val="false"/>
          <w:color w:val="000000"/>
          <w:sz w:val="28"/>
        </w:rPr>
        <w:t xml:space="preserve">
      </w:t>
      </w:r>
      <w:r>
        <w:rPr>
          <w:rFonts w:ascii="Times New Roman"/>
          <w:b w:val="false"/>
          <w:i w:val="false"/>
          <w:color w:val="000000"/>
          <w:sz w:val="28"/>
        </w:rPr>
        <w:t>15) процесс 10 – формирование сообщения об отказе в запрашиваемой услуге в связи с имеющимися нарушениями в данных услугополучателя в ИС ГБД "Е-лицензирование";</w:t>
      </w:r>
      <w:r>
        <w:br/>
      </w:r>
      <w:r>
        <w:rPr>
          <w:rFonts w:ascii="Times New Roman"/>
          <w:b w:val="false"/>
          <w:i w:val="false"/>
          <w:color w:val="000000"/>
          <w:sz w:val="28"/>
        </w:rPr>
        <w:t xml:space="preserve">
      </w:t>
      </w:r>
      <w:r>
        <w:rPr>
          <w:rFonts w:ascii="Times New Roman"/>
          <w:b w:val="false"/>
          <w:i w:val="false"/>
          <w:color w:val="000000"/>
          <w:sz w:val="28"/>
        </w:rPr>
        <w:t>16) процесс 11 – получение услугополучателем результата оказания государственной услуги (электронной лицензии), сформированного порталом.</w:t>
      </w:r>
      <w:r>
        <w:br/>
      </w:r>
      <w:r>
        <w:rPr>
          <w:rFonts w:ascii="Times New Roman"/>
          <w:b w:val="false"/>
          <w:i w:val="false"/>
          <w:color w:val="000000"/>
          <w:sz w:val="28"/>
        </w:rPr>
        <w:t xml:space="preserve">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Справочник бизнес-процессов оказания государственной услуги размещается на веб-портале "электронного правительства", интернет-ресурсе услугодателя.</w:t>
      </w:r>
      <w:r>
        <w:br/>
      </w:r>
      <w:r>
        <w:rPr>
          <w:rFonts w:ascii="Times New Roman"/>
          <w:b w:val="false"/>
          <w:i w:val="false"/>
          <w:color w:val="000000"/>
          <w:sz w:val="28"/>
        </w:rPr>
        <w:t xml:space="preserve">
      </w:t>
      </w:r>
      <w:r>
        <w:rPr>
          <w:rFonts w:ascii="Times New Roman"/>
          <w:b w:val="false"/>
          <w:i w:val="false"/>
          <w:color w:val="000000"/>
          <w:sz w:val="28"/>
        </w:rPr>
        <w:t>Примечание:</w:t>
      </w:r>
      <w:r>
        <w:br/>
      </w:r>
      <w:r>
        <w:rPr>
          <w:rFonts w:ascii="Times New Roman"/>
          <w:b w:val="false"/>
          <w:i w:val="false"/>
          <w:color w:val="000000"/>
          <w:sz w:val="28"/>
        </w:rPr>
        <w:t xml:space="preserve">
      </w:t>
      </w:r>
      <w:r>
        <w:rPr>
          <w:rFonts w:ascii="Times New Roman"/>
          <w:b w:val="false"/>
          <w:i w:val="false"/>
          <w:color w:val="000000"/>
          <w:sz w:val="28"/>
        </w:rPr>
        <w:t>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 xml:space="preserve">ИС ГБД "Е-лицензирование" - информационная система государственной </w:t>
      </w:r>
      <w:r>
        <w:br/>
      </w:r>
      <w:r>
        <w:rPr>
          <w:rFonts w:ascii="Times New Roman"/>
          <w:b w:val="false"/>
          <w:i w:val="false"/>
          <w:color w:val="000000"/>
          <w:sz w:val="28"/>
        </w:rPr>
        <w:t xml:space="preserve">
      </w:t>
      </w:r>
      <w:r>
        <w:rPr>
          <w:rFonts w:ascii="Times New Roman"/>
          <w:b w:val="false"/>
          <w:i w:val="false"/>
          <w:color w:val="000000"/>
          <w:sz w:val="28"/>
        </w:rPr>
        <w:t xml:space="preserve">базы данных "Е-лицензирование" </w:t>
      </w:r>
      <w:r>
        <w:br/>
      </w:r>
      <w:r>
        <w:rPr>
          <w:rFonts w:ascii="Times New Roman"/>
          <w:b w:val="false"/>
          <w:i w:val="false"/>
          <w:color w:val="000000"/>
          <w:sz w:val="28"/>
        </w:rPr>
        <w:t xml:space="preserve">
      </w:t>
      </w:r>
      <w:r>
        <w:rPr>
          <w:rFonts w:ascii="Times New Roman"/>
          <w:b w:val="false"/>
          <w:i w:val="false"/>
          <w:color w:val="000000"/>
          <w:sz w:val="28"/>
        </w:rPr>
        <w:t>ПШЭП – платежный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ГБД ФЛ - государственная база данных "Физические лица"</w:t>
      </w:r>
      <w:r>
        <w:br/>
      </w:r>
      <w:r>
        <w:rPr>
          <w:rFonts w:ascii="Times New Roman"/>
          <w:b w:val="false"/>
          <w:i w:val="false"/>
          <w:color w:val="000000"/>
          <w:sz w:val="28"/>
        </w:rPr>
        <w:t xml:space="preserve">
      </w:t>
      </w:r>
      <w:r>
        <w:rPr>
          <w:rFonts w:ascii="Times New Roman"/>
          <w:b w:val="false"/>
          <w:i w:val="false"/>
          <w:color w:val="000000"/>
          <w:sz w:val="28"/>
        </w:rPr>
        <w:t>ГБД ЮЛ – государственная база данных "Юридические лица"</w:t>
      </w:r>
      <w:r>
        <w:br/>
      </w:r>
      <w:r>
        <w:rPr>
          <w:rFonts w:ascii="Times New Roman"/>
          <w:b w:val="false"/>
          <w:i w:val="false"/>
          <w:color w:val="000000"/>
          <w:sz w:val="28"/>
        </w:rPr>
        <w:t xml:space="preserve">
      </w:t>
      </w:r>
      <w:r>
        <w:rPr>
          <w:rFonts w:ascii="Times New Roman"/>
          <w:b w:val="false"/>
          <w:i w:val="false"/>
          <w:color w:val="000000"/>
          <w:sz w:val="28"/>
        </w:rPr>
        <w:t>ИИН – индивидуальный идентификационный номер</w:t>
      </w:r>
      <w:r>
        <w:br/>
      </w:r>
      <w:r>
        <w:rPr>
          <w:rFonts w:ascii="Times New Roman"/>
          <w:b w:val="false"/>
          <w:i w:val="false"/>
          <w:color w:val="000000"/>
          <w:sz w:val="28"/>
        </w:rPr>
        <w:t xml:space="preserve">
      </w:t>
      </w:r>
      <w:r>
        <w:rPr>
          <w:rFonts w:ascii="Times New Roman"/>
          <w:b w:val="false"/>
          <w:i w:val="false"/>
          <w:color w:val="000000"/>
          <w:sz w:val="28"/>
        </w:rPr>
        <w:t>БИН – бизнес-идентификационный номер</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деятельность по</w:t>
            </w:r>
            <w:r>
              <w:br/>
            </w:r>
            <w:r>
              <w:rPr>
                <w:rFonts w:ascii="Times New Roman"/>
                <w:b w:val="false"/>
                <w:i w:val="false"/>
                <w:color w:val="000000"/>
                <w:sz w:val="20"/>
              </w:rPr>
              <w:t>организации строительства</w:t>
            </w:r>
            <w:r>
              <w:br/>
            </w:r>
            <w:r>
              <w:rPr>
                <w:rFonts w:ascii="Times New Roman"/>
                <w:b w:val="false"/>
                <w:i w:val="false"/>
                <w:color w:val="000000"/>
                <w:sz w:val="20"/>
              </w:rPr>
              <w:t>жилых зданий за счет</w:t>
            </w:r>
            <w:r>
              <w:br/>
            </w:r>
            <w:r>
              <w:rPr>
                <w:rFonts w:ascii="Times New Roman"/>
                <w:b w:val="false"/>
                <w:i w:val="false"/>
                <w:color w:val="000000"/>
                <w:sz w:val="20"/>
              </w:rPr>
              <w:t>привлечения денег</w:t>
            </w:r>
            <w:r>
              <w:br/>
            </w:r>
            <w:r>
              <w:rPr>
                <w:rFonts w:ascii="Times New Roman"/>
                <w:b w:val="false"/>
                <w:i w:val="false"/>
                <w:color w:val="000000"/>
                <w:sz w:val="20"/>
              </w:rPr>
              <w:t>дольщиков"</w:t>
            </w:r>
          </w:p>
        </w:tc>
      </w:tr>
    </w:tbl>
    <w:bookmarkStart w:name="z441" w:id="64"/>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bookmarkEnd w:id="64"/>
    <w:bookmarkStart w:name="z442" w:id="65"/>
    <w:p>
      <w:pPr>
        <w:spacing w:after="0"/>
        <w:ind w:left="0"/>
        <w:jc w:val="left"/>
      </w:pPr>
    </w:p>
    <w:bookmarkEnd w:id="65"/>
    <w:p>
      <w:pPr>
        <w:spacing w:after="0"/>
        <w:ind w:left="0"/>
        <w:jc w:val="both"/>
      </w:pPr>
      <w:r>
        <w:drawing>
          <wp:inline distT="0" distB="0" distL="0" distR="0">
            <wp:extent cx="5816600" cy="137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16600" cy="1376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на</w:t>
            </w:r>
            <w:r>
              <w:br/>
            </w:r>
            <w:r>
              <w:rPr>
                <w:rFonts w:ascii="Times New Roman"/>
                <w:b w:val="false"/>
                <w:i w:val="false"/>
                <w:color w:val="000000"/>
                <w:sz w:val="20"/>
              </w:rPr>
              <w:t>деятельность по</w:t>
            </w:r>
            <w:r>
              <w:br/>
            </w:r>
            <w:r>
              <w:rPr>
                <w:rFonts w:ascii="Times New Roman"/>
                <w:b w:val="false"/>
                <w:i w:val="false"/>
                <w:color w:val="000000"/>
                <w:sz w:val="20"/>
              </w:rPr>
              <w:t>организации строительства</w:t>
            </w:r>
            <w:r>
              <w:br/>
            </w:r>
            <w:r>
              <w:rPr>
                <w:rFonts w:ascii="Times New Roman"/>
                <w:b w:val="false"/>
                <w:i w:val="false"/>
                <w:color w:val="000000"/>
                <w:sz w:val="20"/>
              </w:rPr>
              <w:t>жилых зданий за счет</w:t>
            </w:r>
            <w:r>
              <w:br/>
            </w:r>
            <w:r>
              <w:rPr>
                <w:rFonts w:ascii="Times New Roman"/>
                <w:b w:val="false"/>
                <w:i w:val="false"/>
                <w:color w:val="000000"/>
                <w:sz w:val="20"/>
              </w:rPr>
              <w:t>привлечения денег</w:t>
            </w:r>
            <w:r>
              <w:br/>
            </w:r>
            <w:r>
              <w:rPr>
                <w:rFonts w:ascii="Times New Roman"/>
                <w:b w:val="false"/>
                <w:i w:val="false"/>
                <w:color w:val="000000"/>
                <w:sz w:val="20"/>
              </w:rPr>
              <w:t>дольщиков"</w:t>
            </w:r>
          </w:p>
        </w:tc>
      </w:tr>
    </w:tbl>
    <w:bookmarkStart w:name="z444" w:id="66"/>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66"/>
    <w:bookmarkStart w:name="z445" w:id="67"/>
    <w:p>
      <w:pPr>
        <w:spacing w:after="0"/>
        <w:ind w:left="0"/>
        <w:jc w:val="both"/>
      </w:pPr>
      <w:r>
        <w:rPr>
          <w:rFonts w:ascii="Times New Roman"/>
          <w:b w:val="false"/>
          <w:i w:val="false"/>
          <w:color w:val="000000"/>
          <w:sz w:val="28"/>
        </w:rPr>
        <w:t>
      1) при оказании государственной услуги через Государственную корпорацию</w:t>
      </w:r>
      <w:r>
        <w:br/>
      </w:r>
      <w:r>
        <w:rPr>
          <w:rFonts w:ascii="Times New Roman"/>
          <w:b w:val="false"/>
          <w:i w:val="false"/>
          <w:color w:val="000000"/>
          <w:sz w:val="28"/>
        </w:rPr>
        <w:t>
</w:t>
      </w:r>
    </w:p>
    <w:bookmarkEnd w:id="67"/>
    <w:bookmarkStart w:name="z44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946900" cy="135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46900" cy="135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 w:id="69"/>
    <w:p>
      <w:pPr>
        <w:spacing w:after="0"/>
        <w:ind w:left="0"/>
        <w:jc w:val="both"/>
      </w:pPr>
      <w:r>
        <w:rPr>
          <w:rFonts w:ascii="Times New Roman"/>
          <w:b w:val="false"/>
          <w:i w:val="false"/>
          <w:color w:val="000000"/>
          <w:sz w:val="28"/>
        </w:rPr>
        <w:t>
      2) при оказании государственной услуги через портал</w:t>
      </w:r>
      <w:r>
        <w:br/>
      </w:r>
      <w:r>
        <w:rPr>
          <w:rFonts w:ascii="Times New Roman"/>
          <w:b w:val="false"/>
          <w:i w:val="false"/>
          <w:color w:val="000000"/>
          <w:sz w:val="28"/>
        </w:rPr>
        <w:t>
</w:t>
      </w:r>
    </w:p>
    <w:bookmarkEnd w:id="69"/>
    <w:bookmarkStart w:name="z44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277100" cy="134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77100" cy="134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71"/>
    <w:p>
      <w:pPr>
        <w:spacing w:after="0"/>
        <w:ind w:left="0"/>
        <w:jc w:val="both"/>
      </w:pPr>
      <w:r>
        <w:rPr>
          <w:rFonts w:ascii="Times New Roman"/>
          <w:b w:val="false"/>
          <w:i w:val="false"/>
          <w:color w:val="000000"/>
          <w:sz w:val="28"/>
        </w:rPr>
        <w:t>
      Выдача  услугополучателю результата оказания государственной услуги (электронной лицензии), сформированной порталом</w:t>
      </w:r>
    </w:p>
    <w:bookmarkEnd w:id="71"/>
    <w:bookmarkStart w:name="z450" w:id="72"/>
    <w:p>
      <w:pPr>
        <w:spacing w:after="0"/>
        <w:ind w:left="0"/>
        <w:jc w:val="left"/>
      </w:pPr>
      <w:r>
        <w:rPr>
          <w:rFonts w:ascii="Times New Roman"/>
          <w:b/>
          <w:i w:val="false"/>
          <w:color w:val="000000"/>
        </w:rPr>
        <w:t xml:space="preserve"> Условные обозначения и сокращения:</w:t>
      </w:r>
    </w:p>
    <w:bookmarkEnd w:id="72"/>
    <w:bookmarkStart w:name="z451" w:id="73"/>
    <w:p>
      <w:pPr>
        <w:spacing w:after="0"/>
        <w:ind w:left="0"/>
        <w:jc w:val="left"/>
      </w:pPr>
    </w:p>
    <w:bookmarkEnd w:id="73"/>
    <w:p>
      <w:pPr>
        <w:spacing w:after="0"/>
        <w:ind w:left="0"/>
        <w:jc w:val="both"/>
      </w:pPr>
      <w:r>
        <w:drawing>
          <wp:inline distT="0" distB="0" distL="0" distR="0">
            <wp:extent cx="73152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15200" cy="8509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