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76dc" w14:textId="b6a7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7 июля 2016 года № 4. Зарегистрировано Департаментом юстиции Восточно-Казахстанской области 9 августа 2016 года № 4632. Утратило силу - решением акима Восточно-Казахстанской области от 9 декабря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Восточно-Казахстанской области от 09.12.2016 № 9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2016 года № 76 "Об утверждении Правил проведения внутреннего государственного аудита и финансового контроля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597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 (зарегистрированным в Реестре государственной регистрации нормативных правовых актов за номером 12490) аким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2016 года № 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система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(далее – Система),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2016 года № 76 "Об утверждении Правил проведения внутреннего государственного аудита и финансового контроля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597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Система предназначена для создания методологической основы по системе управления рисками для службы внутреннего аудита, целью которой является повышение эффективности формирования перечня объектов государственного аудита на соответствующий год, проведение государственного аудита и иной деятельности службы внутреннего аудита и финансового контроля (далее – служба внутреннего 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При использовании системы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балл – количественная мера исчисления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таблица баллов – определение уровня риска с помощью ранжирования критериев и/или интервалов значений каждого ключевого индикатора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меры реагирования – комплекс мероприятий, принимаемый службой внутреннего аудита, направленный на предупреждение, минимизацию и устранение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предметы государственного аудита и финансового контроля (далее – предметы государственного аудита) – деятельность государственных органов, в том числе управление государственными финансами, государственные, отраслевые и бюджетные программы, стратегические планы государственных органов, программы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экспертный анализ – метод анализа, основанный на навыках и знаниях специалистов (экспертов);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риск – вероятность несоблюдения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Казахстан, неблагоприятного воздействия события или действия на объект и предмет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</w:t>
      </w:r>
      <w:r>
        <w:rPr>
          <w:rFonts w:ascii="Times New Roman"/>
          <w:b w:val="false"/>
          <w:i w:val="false"/>
          <w:color w:val="000000"/>
          <w:sz w:val="28"/>
        </w:rPr>
        <w:t>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оценка риска - включает определение на основе качественных и (или) количественных подходов вероятности наступления негативного события и влияния последствий;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количественные методы оценки риска – методы, основанные на статистических и математических инструментах и техниках анализа данных и моделировании;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качественные методы оценки риска – оценка рисков, основанная на экспертно-аналитических методах;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 система управления рисками – система администрирования, обеспечивающая формирование перечня объектов государственного аудита и финансового контроля на соответствующий год и проведение государственного аудита, иной деятельности службы внутреннего аудита,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профиль риска –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нарушений/рисков;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уровень риска – величина риска, выраженная в результате комбинации последствий и вероятности их наступления;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источник риска – объект, который самостоятельно или в комбинации с другими обладает возможностью вызывать повышение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 критерии риска (ключевые индикаторы рисков) – показатели, используемые для отслеживания и прогнозирования появления риска в целях осуществления риск-ориентированного отбора на основе которых принимается решение об отнесении предмета и объекта государственного аудита к определенной группе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 матрица-риска – матрица, используемая в оценке рисков, представляющая собой ранжирование рисков по их степени, имеет диапазоны по вероятностям и воздействиям, применяется в процессе принятия решений по мерам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мониторинг рисков – учет объектов и предметов государственного аудита по степени риска в динамике для последующего анализа и оценки эффективности действий по предупреждению, минимизации, устранения рисков объектами государственного аудита;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идентификация риска – анализ всех рисковых обстоятельств и возможных рисковых обстоятельств и ситуаций, с целью выявления причин и признаков возникновения рисков, определения их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анализ риска – действие, проводимое для выявления наибольших вероятностей наступления и влияния риска на ту или иную сферу деятельности объекта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реестр рисков – структурированный перечень рисков, содержащий результаты их качественного и (или) количественного анализа, также включающий критерии и причины рисков, вероятность их возникновения, воздействие (ущерб), приоритет и меры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профиль риска немедленного реагирования – профиль риска, требующий принятие решения о способах реакции на риск в возможно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этапы системы управления рисками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Система управления рисками подразделяется на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идентификация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оценка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меры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мониторинг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Сбор информации осуществляется из финансовой и бюджетной отчетности, полученной от объектов государственного аудита и других официальных источников, а также иных сведений о деятельности объектов государственного аудита для проведения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объектам и предметам государственного аудита проводится систематизация и формирование 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Процессы сбора, обработки и хранения информации максимально автоматизируются и допускают возможность проверки корректности полученных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и актуализация информации осуществляется на периодичной основе, в зависимости от необходимости проведения оценки рисков и их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Идентификация рисков проводится посредством изучения объектов и предметов государственного аудита в целях определения рисков и их критериев путем выявления потенциальных и реализованных угроз и опасностей причин их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Критерии рисков определяются с оптимальными условиями для выявления наибольших вероятностей наступления рисков для службы внутреннего аудита согласно возложенным функциям и полномочиям в зависимости от уровня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ходе проведения идентификации рисков устанавливаются основные параметры для управления рисками, определяются области применения, источники рисков и типы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внутреннего аудита при определении рисков, в зависимости от возложенных функций и полномочий использует 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риски в области расходной части бюджета, которые включают два уровня оценки рисков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предмету государственного аудита (программные документы, бюджетные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объектам государственного аудита (администраторы бюджетных программ и другие государственные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риски в области доходной части бюджета, которые определяются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 поступлениям;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 поступлениям;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риски по субъектам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Оценка рисков рассчитывается исходя из их вероятностей и воздействий на основе качественных и (или) количественных методов.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проведения оценки рисков создается реестр рисков и их критериев. В реестре рисков отражается наименование, влияние, вероятность, уровень риска и другие показатели оценки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определения уровня рисков формируется матрица-риска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с классификацией рисков по степени важности: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высокая;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средняя;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низкая.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рисков осуществляется посредством оценки объектов и предметов государственного аудита согласно определенных критериев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По результатам оценки рисков оформляются выходные формы в разрезе объектов государственного аудита, критериев риска, баллов риска, уровней риска и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Применяемые меры реагирования службой внутреннего аудита обеспечивают предупреждение, минимизацию и устранение рисков.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Службой внутреннего аудита посредством проведения соответствующего анализа на периодической основе осуществляются мероприятия по повышению эффективности применяемых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Меры реагирования на риск подразделяются на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превентивные меры реагирования: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информации от объектов государственного аудита о причинах возникновения рисков;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минимизация рисков – комплекс мероприятий, без проведения государственного аудита, по объектам государственного аудита, имеющим среднюю степень рисков, заключающийся в представлении объекту государственного аудита и его вышестоящему администратору (руководству) предупреждений (уведомлений) о возникновении условий, ведущих к потенциальным рискам высокой степени и рекомендаций (предложений) по их недопущению;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сохранения условий, ведущих к рискам высокой степени необходимо рассмотреть вопрос о проведении государственного аудита по объекту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директивные меры реагирования - устранение рисков путем проведения государственного аудита по объектам государственного аудита, имеющим высокую степень рисков и среднюю степень рисков (при наличии решения службы внутреннего аудита на проведение государственного аудита);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объектам государственного аудита с низкой степенью рисков служба внутреннего аудита осуществляют мониторинг рисков с целью своевременного обнаружения роста степени риска и принятия соответствующих мер.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Мониторинг рисков представляет собой: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на периодической основе мониторинга с целью установлений эффективности и актуальности определенных рисков или изменения степени рисков (выявление остаточного риска);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случае установления не эффективности или не актуальности подтверждения риски исключаются.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Службой внутреннего аудита на ежегодной основе проводится анализ корректности определения и оценки рисков, соответствия установленных процедур на их исполнение.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Службой внутреннего аудита на ежеквартальной основе проводится анализ эффективности реализации мероприятий в рамках превентивных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проекта перечня объектов государственного аудита на соответствующий год с использованием системы управления рисками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Формирование проекта перечня объектов государственного аудита осуществляется посредством отбора на основе оценки рисков системой управления рисками объектов и предметов государственного аудита с высоким и средним уровнями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Оценка объектов и предметов государственного аудита представляет собой определение итогового балла и уровня риска, рассчитанных на основе совокупности значений по каждому критерию риска.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Критерии рисков распределяются на интервалы, где каждому интервалу присваивается балл.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Службой внутреннего аудита в зависимости от возложенных функций и полномочий разрабатываются критерии рисков на основе базовых критериев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службой внутреннего аудита при необходимости разрабатываются дополнительные критерии рисков объектов и предметов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Разработанные критерии формируются в реестре рисков и утверждаются руководителем службы внутреннего аудита.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Служба внутреннего аудита на периодичной основе проводит мониторинг эффективности (актуализация) критериев риска, по результатам которого критерии исключаются либо изменяются путем внесения изменений и дополнений в реестр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системы управления рисками на основе профилей рисков немедленного реагирования по иным направлениям деятельности службы внутреннего аудита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Профиль риска немедленного реагирования (далее - профиль) является инструментом для своевременного пресечения и недопущения нарушений объектами государственного аудита, в том числе с использованием автоматизированных информационных систем, результаты которых носят предупредительно-профилактический характер.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Система управления рисками на основе профилей рисков немедленного реагирования используется также при проведении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Для создания профиля необходимо сформировать перечень рисков и нарушений. Профиль разрабатывается под определенный риск/нарушение с определением набора условий выбора данных для формирования перечня объектов государственного аудита.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Разработка профиля включает в себя изучение, анализ и сопоставление данных о деятельности объектов государственного аудита, в том числе данных из информационных систем, результатов государственного аудита и финансового контроля.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Разработанные профили формируются в реестре профилей рисков, который содержит порядковый номер, наименование профиля, дата, описание риска/нарушения и другие сведения и утверждаются руководителем службы внутреннего аудита.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Служба внутреннего аудита проверяет результаты сработанных профилей на достоверность (риск/нарушения подтвержден/не подтвержден).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В случае если риски/нарушения подтверждены, службой внутреннего аудита принимается решение о применении соответствующих мер реагирования к объекту государственного аудита: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государственного аудита, в том числе внепланового;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писем, уведомлений об устранении рисков/нарушений и (или) о рассмотрении ответственности исполнителя, о принятии мер по недопущению впредь и другое;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сведений о рисках/нарушениях в другие компетентные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Службой внутреннего аудита на периодичной основе проводится мониторинг эффективности (актуализация) профилей рисков немедленного реагирования, по результатам которого профиль исключается либо изменяется путем внесения изменений и дополнений в реестр профилей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аудита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рисков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аудита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критерии рисков Критерии по администраторам бюджетных программ Наименование показателей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целевых индикаторов от общего количества,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невыполненных мероприятий от общего количества,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прямого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внесенных изменений и дополнений в стратегический план,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финансирования государственного органа,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контролем от общего объема бюджетных средств, выделенных за последние два года,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финансирования по сравнению с прошлым периодом,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данным госорганом,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 нарушений, выявленных предыдущим контролем к объему расходов соответствующего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дебиторской задолженности по сравнению с прошлым периодом,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программ, осуществляемых за счет резерва Правительства,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эффективности управления бюджетными средствами, 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соответствующих заключении службы внутреннего аудита стандартам государственного финансового контроля,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передачи в правоохранительные органы по итогам контрольных мероприятий, с возбуждением уголовных дел, за последние 2 года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фактов по результатам контрольных мероприятий осуществленных по постановлениям правоохранительных органов,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Выявленные случаи несоответствия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финансового контроля службами внутреннего аудита центрального государственного органа и местного исполнительного органа материалов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заключенных договоров администраторами бюджетных программ и его подведомственных организаций с поставщиками, включенными в реестр недобросовестных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государственному учреждению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программ, реализуемых государственным учреждением,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финансирования государственного органа,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контролем от общего объема бюджетных средств, выделенных за последние два года,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финансирования по сравнению с прошлым периодом,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финансовых нарушений, выявленных предыдущим контролем к объему расходов соответствующего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дебиторской задолженности по сравнению с прошлым периодом,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передачи в правоохранительные органы по итогам контрольных мероприятий, с возбуждением уголовных дел, за последние 2 года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фактов по результатам контрольных мероприятий осуществленных по постановлениям правоохранительных органов,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нарушений соблюдения законодательства о государственных закупках, повлекших административную ответственность, к количеству процедур государственных закупок, охваченных 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бюджетные программы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 инвестиционные проекты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счета наличности от реализации платных услуг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счета наличности временного размещения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счета наличности спонсорской и благотворительной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обязательств по капитальным расходам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договоров гражданско-правовой ответственности со сроком исполнения менее 15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договоров по выполнению работа со сроком исполнения менее предусмотренных сроков чем в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по субъектам квазисектора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размера уставного капитала,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дочерних и ассоциированных организаций, в единицах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административных расходов от общего объема расходов,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проверки,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сдача финансовой отчетности,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составления финансовой отчетности по результатам мониторинга,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финансирования, в том числе по госзаказу за последние 2 года (в 100 % от заказа объема)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Недостачи товарно-материальных ценностей и денежные средства по итогам предыдущих проверок за последние 2 года (в 2 % от общей суммы выявленных финансовых нарушений)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бухгалтерской отчетности убытков на протяжении нескольких финансовых периодов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выявленных финансовых нарушений по итогам предыдущих проверок за последние 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нарушений соблюдения законодательства о государственных закупках, повлекших административную ответственность, к количеству процедур государственных закупок, охваченных 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госпрограммам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целевых индикаторов от общего количества,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невыполненных мероприятий от общего количества,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прямого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внесенных изменений и дополнений в стратегический план,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выявленных финансовых нарушений за последние 2 года,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административной ответственности согласно Кодекса об административном правонарушении за последние 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выявленных нарушений законодательства о государственных закупках, влияющих на итоги государственных закупок, выявленных предыдущим контролем.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дебиторской задолженности по сравнению с прошлым периодом,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выявленных финансовых нарушений за последние 2 года,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контролем от общего объема бюджетных средств, выделенных за последние два года,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финансовых нарушений, выявленных предыдущим контролем к объему расходов соответствующего периода,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