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fe4ee" w14:textId="b4fe4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"Определение соответствия (несоответствия) потенциального поставщика услуг гарантированного объема бесплатной медицинской помощи предъявляемым требованиям"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8 января 2016 года № 2. Зарегистрировано Департаментом юстиции Восточно-Казахстанской области 8 февраля 2016 года № 4400. Утратило силу постановлением Восточно-Казахстанского областного акимата от 24 апреля 2020 года № 136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Восточно-Казахстанского областного акимата от 24.04.2020 </w:t>
      </w:r>
      <w:r>
        <w:rPr>
          <w:rFonts w:ascii="Times New Roman"/>
          <w:b w:val="false"/>
          <w:i w:val="false"/>
          <w:color w:val="ff0000"/>
          <w:sz w:val="28"/>
        </w:rPr>
        <w:t>№ 136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28 апреля 2015 года № 294 "</w:t>
      </w:r>
      <w:r>
        <w:rPr>
          <w:rFonts w:ascii="Times New Roman"/>
          <w:b/>
          <w:i w:val="false"/>
          <w:color w:val="000000"/>
          <w:sz w:val="28"/>
        </w:rPr>
        <w:t>Об утверждении стандартов государственных услуг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сфере медицинской деятельности" (зарегистрированным в Реестре государственной регистрации нормативных правовых актов за номером 11356) Восточно-Казахстанский областной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/>
          <w:i w:val="false"/>
          <w:color w:val="000000"/>
          <w:sz w:val="28"/>
        </w:rPr>
        <w:t xml:space="preserve"> государственной услуги "Определение соответствия (несоответствия) потенциального поставщика услуг гарантированного объема бесплатной медицинской помощи предъявляемым требованиям"</w:t>
      </w:r>
      <w:r>
        <w:rPr>
          <w:rFonts w:ascii="Times New Roman"/>
          <w:b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Восточно-Казахстанской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 – 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"8" января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</w:t>
            </w:r>
          </w:p>
        </w:tc>
      </w:tr>
    </w:tbl>
    <w:bookmarkStart w:name="z1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"Определение соответствия (несоответствия) потенциального поставщика услуг гарантированного объема бесплатной медицинской помощи предъявляемым требованиям"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- в редакции постановления Восточно-Казахстанского областного акимата от 30.09.2016 </w:t>
      </w:r>
      <w:r>
        <w:rPr>
          <w:rFonts w:ascii="Times New Roman"/>
          <w:b w:val="false"/>
          <w:i w:val="false"/>
          <w:color w:val="ff0000"/>
          <w:sz w:val="28"/>
        </w:rPr>
        <w:t>№ 308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Услугодателем государственной услуги "Определение соответствия (несоответствия) потенциального поставщика услуг гарантированного объема бесплатной медицинской помощи предъявляемым требованиям" (далее – государственная услуга) является управление здравоохранения Восточно-Казахстанской области (далее – услугодатель) при непосредственном обращении субъекта здравоохранения, претендующего на оказание гарантированного объема бесплатной медицинской помощи (далее – услугополучателя) или его представителя к услугодателю.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результатов оказания государственной услуги осуществляется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некоммерческое акционерное общество "Государственная корпорация "Правительство для граждан" (далее – Государственная корпорация).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Результат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выписка из протокола о соответствии (несоответствии) требованиям, предъявляемым потенциальному поставщику, для участия в компании свободного прикрепления граждан Республики Казахстан и оралманов к субъектам здравоохранения, оказывающим первичную медико-санитарную помощь (далее – ПМСП)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"Определение соответствия (несоответствия) потенциального поставщика услуг гарантированного объема бесплатной медицинской помощи предъявляемым требованиям", утвержденному приказом Министра здравоохранения и социального развития Республики Казахстан от 28 апреля 2015 года № 294 (зарегистрированным в Реестре государственной регистрации нормативных правовых актов за номером 11356) (далее – стандарт);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выписка из протокола о соответствии (несоответствии) требованиям, предъявляемым потенциальному поставщику для участия в оказании гарантированного объема бесплатной медицинской помощи (далее – ГОБМП)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Форма предоставления результата оказания государственной услуги: бумажная.</w:t>
      </w:r>
    </w:p>
    <w:bookmarkEnd w:id="3"/>
    <w:bookmarkStart w:name="z1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4"/>
    <w:bookmarkStart w:name="z2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наличие заявки услугополучателя (либо его представителя по доверенности) и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(действия), входящей в состав процесса оказания государственной услуги, длительность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1 – прием и регистрация заявки услугополучателя в журнале регистрации заявок на участие в процедуре выбора поставщиков услуг ГОБМП, передача на рассмотрение комиссии услугодателя. Длительность выполнения – 20 (двадцать)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2 – рассмотрение комиссией услугодателя заявки услугополучателя: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 предмет полноты и надлежащего оформления;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 соответствие заявленной медицинской помощи сведениям, указанным в документах. Длительность выполнения – не более 3 (трех)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3 – принятие комиссией услугодателя решения о соответствии (несоответствии) требованием, предъявляемых потенциальному поставщику, для участия в компании свободного прикрепления граждан Республики Казахстан и оралманов к субъектам здравоохранения, оказывающим ПМСП или о соответствие (несоответствие) потенциального поставщика услуг ГОБМП. Длительность выполнения – 1 (один)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4 – оформление секретарем комиссии на основании решения комиссии протокола о соответствии (несоответствии) требованием, предъявляемых потенциальному поставщику, для участия в компании свободного прикрепления граждан Республики Казахстан и оралманов к субъектам здравоохранения, оказывающим ПМСП или о соответствие (несоответствие) потенциального поставщика услуг ГОБМП (далее – протокол). Длительность выполнения – 1 (один)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5 – подписание комиссией услугодателя протокола. Длительность выполнения – 20 (двадцать)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действие 6 – оформление секретарем комиссии выписки из протокола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 Длительность выполнения – 20 (двадцать)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7 – подписание руководителем услугодателя выписки из протокола. Длительность выполнения – 20 (двадцать)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8 – выдача услугополучателю (либо его представителю по нотариально заверенной доверенности) результата оказания государственной услуги в течение одного месяца после окончания срока оказания государственной услуги. По истечении указанного срока выдача результата оказания государственной услуги осуществляется по запросу услугополучателя. Длительность выполнения –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Срок оказания государственной услуги со дня истечения окончательного срока представления заявок на участие – не более 4 (четырех) рабочих дней.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случае необходимости установления достоверности представленных услугополучателем документов к заявке на участие – в течение 30 (тридцати) календарных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6. Результатом оказания государственной услуги по действию 1,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являются зарегистрированные документы услугополучателя, что служит основанием для начала выполнения действия 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Результатом действия 2, указанного в пункте 5 настоящего Регламента, является рассмотрение заявки услугополучателя, что служит основанием для начала выполнения действия 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Результатом действия 3, указанного в пункте 5 настоящего Регламента, является принятие решения о соответствии (несоответствии) требованиям, предъявляемых потенциальному поставщику, для участия в компании свободного прикрепления граждан Республики Казахстан и оралманов к субъектам здравоохранения, оказывающим ПМСП или о соответствие (несоответствие) потенциального поставщика услуг ГОБМП, что служит основанием для начала действия 4.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Результатом действия 4, указанного в пункте 5 настоящего Регламента, является оформление протокола о соответствии (несоответствии) требованиям, предъявляемых потенциальному поставщику, для участия в компании свободного прикрепления граждан Республики Казахстан и оралманов к субъектам здравоохранения, оказывающим ПМСП или о соответствие (несоответствие) потенциального поставщика услуг ГОБМП, что служит основанием для начала действия 5.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Результатом действия 5, указанного в пункте 5 настоящего Регламента, является подписание протокола, что служит основанием для начала действия 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Результатом действия 6, указанного в пункте 5 настоящего Регламента, является оформление выписки из протокола, что служит основанием для начала действия 7.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Результатом действия 7, указанного в пункте 5 настоящего Регламента, является подписание выписки из протокола руководителем услугодателя, что служит основанием для начала действия 8.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Результатом действия 8, указанного в пункте 5 настоящего Регламента, является выдача услугополучателю (либо его представителю по нотариально заверенной доверенности) результата оказания государственной услуги. </w:t>
      </w:r>
    </w:p>
    <w:bookmarkEnd w:id="5"/>
    <w:bookmarkStart w:name="z4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6"/>
    <w:bookmarkStart w:name="z4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секретарь комиссии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комиссия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руководитель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Описание процедур (действий), необходимых для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действие 1 – секретарь комиссии принимает заявку и документы у услугополучателя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регистрирует в журнале заявок и передает на рассмотрение комиссии услугодателя. Длительность выполнения – 20 (двадцать)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2 – комиссия услугодателя рассматривает заявку услугополучателя. Длительность выполнения – не более 3 (трех)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3 – комиссия услугодателя принимает решение о соответствии (несоответствии) требованием, предъявляемых потенциальному поставщику, для участия в компании свободного прикрепления граждан Республики Казахстан и оралманов к субъектам здравоохранения, оказывающим ПМСП или о соответствие (несоответствие) потенциального поставщика услуг ГОБМП. Длительность выполнения – 1 (один)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4 – секретарь комиссии оформляет протокол. Длительность выполнения – 1 (один)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5 – члены комиссии подписывают протокол. Длительность выполнения – 20 (двадцать)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6 – секретарь комиссии оформляет выписку из протокола. Длительность выполнения – 20 (двадцать)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7 – руководитель услугодателя подписывает выписку из протокола. Длительность выполнения – 20 (двадцать)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8 – секретарь комиссии выдает услугополучателю (либо его представителю по нотариально заверенной доверенности) результат оказания государственной услуги в течение одного месяца после окончания срока оказания государственной услуги. По истечении указанного срока выдача результата оказания государственной услуги осуществляется по запросу услугополучателя. Длительность выполнения – 15 (пятнадцать) минут.</w:t>
      </w:r>
    </w:p>
    <w:bookmarkEnd w:id="7"/>
    <w:bookmarkStart w:name="z8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8"/>
    <w:bookmarkStart w:name="z5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Услугополучатели для получения государственной услуги обращаются в Государственную корпорацию и представляют документы,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Длительность обработки запроса услугополучателя – 20 (двадцать) минут.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Порядок подготовки и направления запроса услугодателю: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работник Государственной корпорации принимает пакет документов согласно перечню, предусмотренному стандартом и выдает расписку о приеме соответствующих документов.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Государственная корпорация отказывает в приеме документов в случае предоставления услугополучателем неполного пакета документов, указанных в пункте 9 стандарта. При отказе в приеме документов работником Государственной корпорации услугополучателю выдается расписка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принятые документы от услугополучателя поступают в накопительный сектор;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поступившие в накопительный сектор, заявки формируются по направлениям, фиксируются в информационной системе "Интегрированная информационная система для Государственной корпорации" (далее – ИИС Государственной корпорации) путем сканирования штрих-кода на расписке;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накопительный сектор передает документы курьеру;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курьер осуществляет передачу документов услугодателю.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Структурные подразделения или должностные лица, уполномоченные направлять запрос услугодателю: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работник Государственной корпорации.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Срок оказания государственной услуги со дня истечения окончательного срока представления заявок на участие – не более 4 (четырех) рабочих дней.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случае необходимости установления достоверности представленных услугополучателем документов к заявке на участие – в течение 30 (тридцати) календарных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обращении в Государственную корпорацию день приема документов не входит в срок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 Описание процесса получения результата оказания государственной услуги через Государственную корпорацию, его длительность: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услугополучатель приходит в Государственную корпорацию в указанный срок согласно выданной расписке и получает результат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размещен на веб-портале "электронного правительства", интернет-ресурсе услугодателя.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соответствия (несоответствия)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потенциального поставщика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 гарантированного объема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бесплатной 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 предъявляемым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требованиям"</w:t>
            </w:r>
          </w:p>
        </w:tc>
      </w:tr>
    </w:tbl>
    <w:bookmarkStart w:name="z7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10"/>
    <w:bookmarkStart w:name="z7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1) при оказании государственной услуги через услугодателя</w:t>
      </w:r>
    </w:p>
    <w:bookmarkEnd w:id="11"/>
    <w:bookmarkStart w:name="z7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"/>
    <w:p>
      <w:pPr>
        <w:spacing w:after="0"/>
        <w:ind w:left="0"/>
        <w:jc w:val="both"/>
      </w:pPr>
      <w:r>
        <w:drawing>
          <wp:inline distT="0" distB="0" distL="0" distR="0">
            <wp:extent cx="6604000" cy="1286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604000" cy="1286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2) при оказании государственной услуги через Государственную корпорацию </w:t>
      </w:r>
    </w:p>
    <w:bookmarkEnd w:id="13"/>
    <w:bookmarkStart w:name="z8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"/>
    <w:p>
      <w:pPr>
        <w:spacing w:after="0"/>
        <w:ind w:left="0"/>
        <w:jc w:val="both"/>
      </w:pPr>
      <w:r>
        <w:drawing>
          <wp:inline distT="0" distB="0" distL="0" distR="0">
            <wp:extent cx="7734300" cy="1299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734300" cy="1299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1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20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0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