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8c95" w14:textId="19a8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Созакского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Южно-Казахстанской области от 29 февраля 2016 года № 121. Зарегистрировано Департаментом юстиции Южно-Казахстанской области 1 апреля 2016 года № 3687. Утратило силу постановлением акимата Созакского района Южно-Казахстанской области от 26 мая 2016 года № 208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Созакского района Южно-Казахстанской области от 26.05.2016 № 208.</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Созакского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Созакского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Созакского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настоящего постановления в периодических печатных изданиях, распространяемых на территории Созакского района и в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Созакского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Созакского района Оразова.К.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истечению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Созакского района от 29</w:t>
            </w:r>
            <w:r>
              <w:br/>
            </w:r>
            <w:r>
              <w:rPr>
                <w:rFonts w:ascii="Times New Roman"/>
                <w:b w:val="false"/>
                <w:i w:val="false"/>
                <w:color w:val="000000"/>
                <w:sz w:val="20"/>
              </w:rPr>
              <w:t>февраля 2016 года № 121</w:t>
            </w:r>
          </w:p>
        </w:tc>
      </w:tr>
    </w:tbl>
    <w:bookmarkStart w:name="z7" w:id="0"/>
    <w:p>
      <w:pPr>
        <w:spacing w:after="0"/>
        <w:ind w:left="0"/>
        <w:jc w:val="left"/>
      </w:pPr>
      <w:r>
        <w:rPr>
          <w:rFonts w:ascii="Times New Roman"/>
          <w:b/>
          <w:i w:val="false"/>
          <w:color w:val="000000"/>
        </w:rPr>
        <w:t xml:space="preserve"> Регламент акимата Созакского района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Созакского района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аппарат).</w:t>
      </w:r>
      <w:r>
        <w:br/>
      </w:r>
      <w:r>
        <w:rPr>
          <w:rFonts w:ascii="Times New Roman"/>
          <w:b w:val="false"/>
          <w:i w:val="false"/>
          <w:color w:val="000000"/>
          <w:sz w:val="28"/>
        </w:rPr>
        <w:t>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местного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районного маслихата, акимы сельских округов, кентов,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w:t>
      </w:r>
      <w:r>
        <w:br/>
      </w:r>
      <w:r>
        <w:rPr>
          <w:rFonts w:ascii="Times New Roman"/>
          <w:b w:val="false"/>
          <w:i w:val="false"/>
          <w:color w:val="000000"/>
          <w:sz w:val="28"/>
        </w:rPr>
        <w:t>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(секретарь акимата),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17. Подготовка проектов постановлений акимата, решений и распоряжений акима (далее-проекты)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 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 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w:t>
      </w:r>
      <w:r>
        <w:br/>
      </w:r>
      <w:r>
        <w:rPr>
          <w:rFonts w:ascii="Times New Roman"/>
          <w:b w:val="false"/>
          <w:i w:val="false"/>
          <w:color w:val="000000"/>
          <w:sz w:val="28"/>
        </w:rPr>
        <w:t>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Поступившие обращения физических и юридических лиц, по которым принимаются постановления акимата, контролируются по специальной программе.</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за исключением актов, содержащих государственные секреты, подлежат государственной регистрации территориальными органами Министерства юстиции Республики Казахстан и официальному опубликованию на интернет-ресурсе акимата Созакского района, а также периодических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41.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Проведение правового мониторинга нормативных правовых актов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42. Правовой мониторинг проводится аппаратом, исполнительными органами, местными исполнительными органами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43.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44.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45.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46.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47.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юридической службой аппарата.</w:t>
      </w:r>
      <w:r>
        <w:br/>
      </w:r>
      <w:r>
        <w:rPr>
          <w:rFonts w:ascii="Times New Roman"/>
          <w:b w:val="false"/>
          <w:i w:val="false"/>
          <w:color w:val="000000"/>
          <w:sz w:val="28"/>
        </w:rPr>
        <w:t>
      </w:t>
      </w:r>
      <w:r>
        <w:rPr>
          <w:rFonts w:ascii="Times New Roman"/>
          <w:b w:val="false"/>
          <w:i w:val="false"/>
          <w:color w:val="000000"/>
          <w:sz w:val="28"/>
        </w:rPr>
        <w:t>48. Распоряжением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соответствующими отделами аппарата.</w:t>
      </w:r>
      <w:r>
        <w:br/>
      </w:r>
      <w:r>
        <w:rPr>
          <w:rFonts w:ascii="Times New Roman"/>
          <w:b w:val="false"/>
          <w:i w:val="false"/>
          <w:color w:val="000000"/>
          <w:sz w:val="28"/>
        </w:rPr>
        <w:t>
      </w:t>
      </w:r>
      <w:r>
        <w:rPr>
          <w:rFonts w:ascii="Times New Roman"/>
          <w:b w:val="false"/>
          <w:i w:val="false"/>
          <w:color w:val="000000"/>
          <w:sz w:val="28"/>
        </w:rPr>
        <w:t>49.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До первого числа последнего месяца полугодия (до 1 июня и 1 декабря) исполнительные органы представляют в юридическую службу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51. Юридическая служба аппарата анализирует полученную информацию и предложения и совместно с исполнительными органами принимает меры по внесению предложений в Правительство Республики Казахстан и уполномоченные органы в порядке,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52. Для обеспечения полноты проведения правового мониторинга нормативных правовых актов, юридическая служба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w:t>
      </w:r>
      <w:r>
        <w:rPr>
          <w:rFonts w:ascii="Times New Roman"/>
          <w:b w:val="false"/>
          <w:i w:val="false"/>
          <w:color w:val="000000"/>
          <w:sz w:val="28"/>
        </w:rPr>
        <w:t>53. По итогам проведенной работы юридическая служба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