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51ce" w14:textId="cbc5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12 февраля 2016 года № 28. Зарегистрировано Департаментом юстиции Атырауской области 2 марта 2016 года № 3468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Тулеушова 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№ 28 от "12"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района № 28 от "12" февраля 2016 года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Макатского района до общеобразовательных школ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от "12" февраля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"12" февраля 2016 года № 28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Макатского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Макатского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Макатского района.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перевозкам организованных групп детей допускаются дети не младше семи лет.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(зарегестрирован в Ресестре государственной регистрации нормативных правовых актов под № 22066), а также оборудуются: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Макатского района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во время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согласовывается перевозчиком и заказчиком.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Водители, назначаемые на перевозки детей автобусами вместимостью более 41 места, должны иметь стаж работы на автобусах не менее пяти лет.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урегулироваемые настоящими Правилами, регулируются в соответствии с действующим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