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5c86" w14:textId="4215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установлений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Куздыгаринского сельского округа Кызылкогинского района Атырауской области от 28 ноября 2016 года № 13. Зарегистрировано Департаментом юстиции Атырауской области 05 декабря 2016 года № 3695. Утратило силу решением акима Куздыгаринского сельского округа Кызылкогинского района Атырауской области от 19 января 2017 года № 03</w:t>
      </w:r>
    </w:p>
    <w:p>
      <w:pPr>
        <w:spacing w:after="0"/>
        <w:ind w:left="0"/>
        <w:jc w:val="both"/>
      </w:pPr>
      <w:r>
        <w:rPr>
          <w:rFonts w:ascii="Times New Roman"/>
          <w:b w:val="false"/>
          <w:i w:val="false"/>
          <w:color w:val="ff0000"/>
          <w:sz w:val="28"/>
        </w:rPr>
        <w:t xml:space="preserve">
      Сноска. Утратило силу решением акима Куздыгаринского сельского округа Кызылкогинского района Атырауской области от 19.01.2017 № </w:t>
      </w:r>
      <w:r>
        <w:rPr>
          <w:rFonts w:ascii="Times New Roman"/>
          <w:b w:val="false"/>
          <w:i w:val="false"/>
          <w:color w:val="ff0000"/>
          <w:sz w:val="28"/>
        </w:rPr>
        <w:t>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28 октября 2016 года № 209, аким Куздыгаринского сельского округа </w:t>
      </w:r>
      <w:r>
        <w:rPr>
          <w:rFonts w:ascii="Times New Roman"/>
          <w:b/>
          <w:i w:val="false"/>
          <w:color w:val="000000"/>
          <w:sz w:val="28"/>
        </w:rPr>
        <w:t>РЕШИЛ:</w:t>
      </w:r>
    </w:p>
    <w:bookmarkStart w:name="z5" w:id="0"/>
    <w:p>
      <w:pPr>
        <w:spacing w:after="0"/>
        <w:ind w:left="0"/>
        <w:jc w:val="both"/>
      </w:pPr>
      <w:r>
        <w:rPr>
          <w:rFonts w:ascii="Times New Roman"/>
          <w:b w:val="false"/>
          <w:i w:val="false"/>
          <w:color w:val="000000"/>
          <w:sz w:val="28"/>
        </w:rPr>
        <w:t>
      1. В связи с возникновением болезни пастереллез установить ограничительные мероприятия на территории улиц А. Алмаганбетова и Д. Кабесова села Коныстану.</w:t>
      </w:r>
    </w:p>
    <w:bookmarkEnd w:id="0"/>
    <w:bookmarkStart w:name="z6" w:id="1"/>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p>
    <w:bookmarkEnd w:id="1"/>
    <w:bookmarkStart w:name="z7" w:id="2"/>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2"/>
    <w:bookmarkStart w:name="z8"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юстиций и вводится в действие по истечений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Кабесов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Главный врач </w:t>
            </w:r>
            <w:r>
              <w:br/>
            </w:r>
            <w:r>
              <w:rPr>
                <w:rFonts w:ascii="Times New Roman"/>
                <w:b w:val="false"/>
                <w:i/>
                <w:color w:val="000000"/>
                <w:sz w:val="20"/>
              </w:rPr>
              <w:t>коммунального 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 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"28" ноября 2016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"Кзылкогинское районное управление по</w:t>
            </w:r>
            <w:r>
              <w:br/>
            </w:r>
            <w:r>
              <w:rPr>
                <w:rFonts w:ascii="Times New Roman"/>
                <w:b w:val="false"/>
                <w:i/>
                <w:color w:val="000000"/>
                <w:sz w:val="20"/>
              </w:rPr>
              <w:t>защите прав потребителей Департамента по</w:t>
            </w:r>
            <w:r>
              <w:br/>
            </w:r>
            <w:r>
              <w:rPr>
                <w:rFonts w:ascii="Times New Roman"/>
                <w:b w:val="false"/>
                <w:i/>
                <w:color w:val="000000"/>
                <w:sz w:val="20"/>
              </w:rPr>
              <w:t>защите прав потребителей Атырауской</w:t>
            </w:r>
            <w:r>
              <w:br/>
            </w:r>
            <w:r>
              <w:rPr>
                <w:rFonts w:ascii="Times New Roman"/>
                <w:b w:val="false"/>
                <w:i/>
                <w:color w:val="000000"/>
                <w:sz w:val="20"/>
              </w:rPr>
              <w:t>области 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"28" ноября 2016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