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3cfb6" w14:textId="9d3cf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акимата Исатайского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Исатайского районного маслихата Атырауской области от 30 апреля 2016 года № 61. Зарегистрировано Департаментом юстиции Атырауской области 3 мая 2016 года № 3501. Утратило силу постановлением акимата Исатайского района Атырауской области от 24 апреля 2017 года № 56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Исатайского района Атырауской области от 24.04.2017 № </w:t>
      </w:r>
      <w:r>
        <w:rPr>
          <w:rFonts w:ascii="Times New Roman"/>
          <w:b w:val="false"/>
          <w:i w:val="false"/>
          <w:color w:val="ff0000"/>
          <w:sz w:val="28"/>
        </w:rPr>
        <w:t>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акимат Исатайского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акимата Исатайского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Есмуханова Д.Ж. – руководителя Аппарата акима Исатайского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Султанбеков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Исатайского района от 30 марта 2016 года № 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постановлением акимата Исатайского района от 30 марта 2016 года № 61</w:t>
            </w:r>
          </w:p>
        </w:tc>
      </w:tr>
    </w:tbl>
    <w:bookmarkStart w:name="z12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</w:t>
      </w:r>
      <w:r>
        <w:br/>
      </w:r>
      <w:r>
        <w:rPr>
          <w:rFonts w:ascii="Times New Roman"/>
          <w:b/>
          <w:i w:val="false"/>
          <w:color w:val="000000"/>
        </w:rPr>
        <w:t>оценки деятельности административных государственных служащих корпуса "Б" акимата Исатайского района</w:t>
      </w:r>
    </w:p>
    <w:bookmarkEnd w:id="0"/>
    <w:bookmarkStart w:name="z12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Методика оценки деятельности административных государственных служащих корпуса "Б" акимата Исатайского района (далее - Методика) разработана в cоответствии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Типовой методикой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12705) и определяет алгоритм оценки деятельности административных государственных служащих корпуса "Б" (далее – служащие корпуса "Б").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Оценка деятельности служащих корпуса "Б"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 итогам года (годовая оценка) –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Служащие корпуса "Б", находящиеся в социальных отпусках, проходят оценку после выхода на работу в сроки, указанные в настоящем пункте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Для руководителей районных исполнительных органов, финансируемых из местного бюджета, оценка проводится акимом района либо по его уполномочию одним из его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Комиссия по оценке, рабочим органом которой является служба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Заседание Комиссии по оценке считается правомочным, если на нем присутствовали не менее двух третей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Замена отсутствующего члена или председателя Комиссии по оценке осуществляется по решению уполномоченного лица путем внесения изменения в приказ (распоряжение) о создании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Секретарем Комиссии по оценке является сотрудник службы управления персоналом. Секретарь Комиссии по оценке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При назначении служащего корпуса "Б" на должность по истечении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персональные данные о служащем корпуса "Б" (Ф.И.О. (при его наличии), занимаемая должность, наименование структурного подразделения служащего корпуса "Б");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наименование мероприятий работы служащего корпуса "Б", направленных на достижение стратегической цели (целей) государственного органа, а в случае ее (их) отсутствия, исходя из его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определяются в сопоставлении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Индивидуальный план составляется в двух экземплярах. Один экземпляр передается в службу управления персоналом. Второй экземпляр находится у руководителя структурного подразделения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Служба управления персоналом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Служба управления персоналом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Поощряемые показатели и виды деятельности определяются государственными органами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нарушения служащими 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Источниками информации о фактах нарушения трудовой дисциплины служат документально подтвержденные сведения от службы управления персоналом, непосредственного руководителя служащего корпуса "Б", уполномоченного по этике.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За каждое нарушение исполнительской и трудовой дисциплины служащему корпуса "Б" выставляются штрафные баллы в размере " – 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Непосредственный руководитель с учетом представленных службой управления персоналом и уполномоченным по этике сведений о фактах нарушения служащим корпуса "Б"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подчиненных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а в случае отсутствия подчиненных – лиц, занимающих должности в структурном подразделении, в котором работает служащий корпуса "Б"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30. Перечень лиц (не более трех),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 пункта</w:t>
      </w:r>
      <w:r>
        <w:rPr>
          <w:rFonts w:ascii="Times New Roman"/>
          <w:b w:val="false"/>
          <w:i w:val="false"/>
          <w:color w:val="000000"/>
          <w:sz w:val="28"/>
        </w:rPr>
        <w:t xml:space="preserve"> 29 настоящей Методики, определяется службой управления персоналом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Заполненные оценочные листы направляются в службу управления персоналом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Служба управления персоналом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35. Итоговая квартальная оценка служащего корпуса "Б"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80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80 до 105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106 до 130 (включительно)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Итоговая годовая оценка служащего корпуса "Б" вычисляется службой управления персоналом не позднее пяти рабочих дней до заседания Комиссии по оценке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7719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36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"неудовлетворительно" (менее 80 баллов) присваиваются 2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"удовлетворительно" (от 80 до 105 баллов) – 3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"эффективно" (от 106 до 130 (включительно) баллов) – 4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"превосходно" (свыше 130 баллов)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06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круговая оценка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3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3 до 4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4 до 5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39.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Служба управления персоналом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заполненные оценочные 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заполненный 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 допущении ошибки службой управления персоналом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Служба управления персоналом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от ознакомления не может служить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42.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 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47.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48. Бонусы выплачиваются служащим корпуса "Б" с результатами оценки "превосходно"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 Результаты оценки деятельности служащих корпуса "Б" вносятся в их 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оценки деятельности административных государственных служащих корпуса "Б" акимата Исатайского района"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Форма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служащего корпуса "Б"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служащего: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62"/>
        <w:gridCol w:w="6287"/>
        <w:gridCol w:w="2351"/>
      </w:tblGrid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Примечание: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* - мероприятия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должны быть сопоставимы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(при его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(при его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наличии)_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оценки деятельности административных государственных служащих корпуса "Б" акимата Исатайского района"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Форма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___________________квартал 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</w:t>
      </w:r>
      <w:r>
        <w:rPr>
          <w:rFonts w:ascii="Times New Roman"/>
          <w:b w:val="false"/>
          <w:i/>
          <w:color w:val="000000"/>
          <w:sz w:val="28"/>
        </w:rPr>
        <w:t xml:space="preserve"> (при его наличии) </w:t>
      </w:r>
      <w:r>
        <w:rPr>
          <w:rFonts w:ascii="Times New Roman"/>
          <w:b w:val="false"/>
          <w:i w:val="false"/>
          <w:color w:val="000000"/>
          <w:sz w:val="28"/>
        </w:rPr>
        <w:t>оцениваемого служащего: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"/>
        <w:gridCol w:w="1879"/>
        <w:gridCol w:w="1602"/>
        <w:gridCol w:w="1602"/>
        <w:gridCol w:w="1879"/>
        <w:gridCol w:w="2156"/>
        <w:gridCol w:w="1880"/>
        <w:gridCol w:w="497"/>
      </w:tblGrid>
      <w:tr>
        <w:trPr>
          <w:trHeight w:val="30" w:hRule="atLeast"/>
        </w:trPr>
        <w:tc>
          <w:tcPr>
            <w:tcW w:w="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 тельской дисцип 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 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(при его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(при его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Методике оценки деятельности административных государственных служащих корпуса "Б" акимата Исатайского района"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1"/>
        <w:gridCol w:w="1740"/>
        <w:gridCol w:w="2841"/>
        <w:gridCol w:w="506"/>
        <w:gridCol w:w="1440"/>
        <w:gridCol w:w="2869"/>
        <w:gridCol w:w="1843"/>
      </w:tblGrid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 оценки деятельности административных государственных служащих корпуса "Б" акимата Исатайского района"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Форма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</w:t>
      </w:r>
      <w:r>
        <w:rPr>
          <w:rFonts w:ascii="Times New Roman"/>
          <w:b w:val="false"/>
          <w:i/>
          <w:color w:val="000000"/>
          <w:sz w:val="28"/>
        </w:rPr>
        <w:t>при его наличии</w:t>
      </w:r>
      <w:r>
        <w:rPr>
          <w:rFonts w:ascii="Times New Roman"/>
          <w:b w:val="false"/>
          <w:i w:val="false"/>
          <w:color w:val="000000"/>
          <w:sz w:val="28"/>
        </w:rPr>
        <w:t>) оцениваемого служащего: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Методике оценки деятельности административных государственных служащих корпуса "Б" акимата Исатайского района"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(вид оценки: квартальная/годовая и оцениваемый период (квартал и (или)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Результаты оценки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3"/>
        <w:gridCol w:w="4390"/>
        <w:gridCol w:w="1593"/>
        <w:gridCol w:w="3971"/>
        <w:gridCol w:w="753"/>
      </w:tblGrid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 его наличии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Корректировка Комиссией результатов оценки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(Ф.И.О. 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(Ф.И.О. 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(Ф.И.О. 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