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5d3b" w14:textId="ca85d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2017-2019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Махамбетского районного маслихата Атырауской области от 23 декабря 2016 года № 120. Зарегистрировано Департаментом юстиции Атырауской области 5 января 2017 года № 3748. Утратило силу решением Махамбетского районного маслихата Атырауской области от 28 марта 2018 года № 223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Махамбетского районного маслихата Атырауской области от 28.03.2018 № </w:t>
      </w:r>
      <w:r>
        <w:rPr>
          <w:rFonts w:ascii="Times New Roman"/>
          <w:b w:val="false"/>
          <w:i w:val="false"/>
          <w:color w:val="ff0000"/>
          <w:sz w:val="28"/>
        </w:rPr>
        <w:t>223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рассмотрев предложенный акиматом района районный бюджет на 2017-2019 годы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8 960 647 тысяч тенге,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3 268 312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- 6 482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- 12 225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5 671 063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9 241 805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</w:t>
      </w:r>
      <w:r>
        <w:rPr>
          <w:rFonts w:ascii="Times New Roman"/>
          <w:b w:val="false"/>
          <w:i w:val="false"/>
          <w:color w:val="000000"/>
          <w:sz w:val="28"/>
        </w:rPr>
        <w:t>кредитование - 8 491 тысяч тенге,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- 8 491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8 527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-289 649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- 289 649 тысяч тенге, в том числе: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- 17 018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- 8 527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281 158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Махамбетского районного маслихата Атырауской области от 30.03.2017 №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2017 год предусмотрены целевые трансферты из областного бюджета в сумме – 4 371 703 тысяча тенге, в том числе: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 тысяч тенге – на доплату учителям, прошедшим стажировку по языковым курсам;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3 339 тысяч тенге – на доплату учителям за замещение на период обучения основного сотрудника;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3 425 тысяч тенге – на внедрение обусловленной денежной помощи по проекту "Өрлеу";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9 395 тысяч тенге – на реализацию Плана мероприятий по обеспечению прав и улучшению качества жизни инвалидов в Республике Казахстан на 2012-2018 годы;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44 453 тысяч тенге – на развитие рынка труда;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75 641 тысяч тенге – на текущее содержание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41 238 тысяч тенге – на укрепление материально-технической базы организаций культуры;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17 589 тысяч тенге -на оказание социальной помощи отдельным категориям граждан;</w:t>
      </w:r>
    </w:p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9 488 тысяч тенге – на организацию работ по благоустройству населенных пунктов и капитальный ремонт парков;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136 260 тысяч тенге - на приобретение жилья отдельным категориям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373 930 тысяч тенге - на приобретение спецтехники и оборудование для жилищно-коммунального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61 225 тысяч тенге – на капитальный ремонт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1 464 177 тысяч тенге - на разработку проектно-сметной документации и капитальный ремонт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321 261 тысяч тенге - на развитие системы водоснабжения и водоотведения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12 110 тысяч тенге - на проектирование и строительство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1 345 508 тысяч тенге - на разработку проектно-сметной документаций и строительство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81 786 тысяч тенге – на развитие объектов сельского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12 455 тысяч тенге – на проведение работ по подготовке к зимнему периоду;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13 583 тысяч тенге – на обеспечение функционирования системы водоснабжения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6 700 тысяч тенге – на приобретение и установку ламп уличного освещения, работающих на солнечной энергий;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44 500 тысяч тенге – на текущее содержание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47 588 тысяч тенге – на приобретение и доставку учебников, учебно-методических комплексов для государственных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57 566 тысяч тенге – на приобретение и установку памятников;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93 953 тысяч тенге – на материально-техническое оснащение и капитальный ремонт учреждений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1 550 тысяч тенге – на текущее содержание и материально-техническое оснащение аппарата районного маслихата;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11 970 тысяч тенге - на текущее содержание и материально-техническое оснащение аппаратов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5 100 тысяч тенге – на увеличение количества выхода в эфир через телеканалы передач о повседневной жизни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2 687 тысяч тенге – на обустройство пандусов для лиц с ограниченными возможностями;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5 869 тысяч тенге – на текущее содержание и материально-техническое оснащение учереждений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5 547 тысяч тенге – на текущее содержание и материально-техническое оснащение учереждений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2 857 тысяч тенге – на оформление документов скотомогильников (биотермических ям) и проведение идентификации сельскохозяйственных животных;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8 778 тыс тенге – на мероприятия по обеспечению ветеринарной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15 000 тыс тенге – на реконструкцию и стройтельство объектов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20 000 тыс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2 566 тыс тенге – на развитие благоустройства населенных пунктов.</w:t>
      </w:r>
    </w:p>
    <w:bookmarkStart w:name="z10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12 200 тысяч тенге - на проведение энергетического аудита в государственных учреждениях;</w:t>
      </w:r>
    </w:p>
    <w:bookmarkEnd w:id="24"/>
    <w:bookmarkStart w:name="z10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409 тысяч тенге - на возмещение (до 50%) стоимости сельскохозяйственных животных (крупного и мелкого рогатого скота), больных бруцеллезом, направленных на санитарный убой;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решениями Махамбетского районного маслихата Атырауской области от 30.03.2017 № </w:t>
      </w:r>
      <w:r>
        <w:rPr>
          <w:rFonts w:ascii="Times New Roman"/>
          <w:b w:val="false"/>
          <w:i w:val="false"/>
          <w:color w:val="000000"/>
          <w:sz w:val="28"/>
        </w:rPr>
        <w:t>134</w:t>
      </w:r>
      <w:r>
        <w:rPr>
          <w:rFonts w:ascii="Times New Roman"/>
          <w:b w:val="false"/>
          <w:i w:val="false"/>
          <w:color w:val="ff0000"/>
          <w:sz w:val="28"/>
        </w:rPr>
        <w:t xml:space="preserve">; 30.06.2017 № </w:t>
      </w:r>
      <w:r>
        <w:rPr>
          <w:rFonts w:ascii="Times New Roman"/>
          <w:b w:val="false"/>
          <w:i w:val="false"/>
          <w:color w:val="000000"/>
          <w:sz w:val="28"/>
        </w:rPr>
        <w:t>155</w:t>
      </w:r>
      <w:r>
        <w:rPr>
          <w:rFonts w:ascii="Times New Roman"/>
          <w:b w:val="false"/>
          <w:i w:val="false"/>
          <w:color w:val="ff0000"/>
          <w:sz w:val="28"/>
        </w:rPr>
        <w:t xml:space="preserve">; 29.09.2017 № </w:t>
      </w:r>
      <w:r>
        <w:rPr>
          <w:rFonts w:ascii="Times New Roman"/>
          <w:b w:val="false"/>
          <w:i w:val="false"/>
          <w:color w:val="000000"/>
          <w:sz w:val="28"/>
        </w:rPr>
        <w:t>170</w:t>
      </w:r>
      <w:r>
        <w:rPr>
          <w:rFonts w:ascii="Times New Roman"/>
          <w:b w:val="false"/>
          <w:i w:val="false"/>
          <w:color w:val="ff0000"/>
          <w:sz w:val="28"/>
        </w:rPr>
        <w:t xml:space="preserve">; 14.12.2017 №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2017 год предусмотрены бюджетные кредиты из областного бюджета для социальной поддержки специалистов на 17 018 тысяча тенге.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в составе районного бюджета на 2017 год размер финансирования бюджетных программ аппаратов акимов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2017 год в размере – 1 621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изменением, внесенным решением Махамбетского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00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распределение трансфертов органам местного самоуправлениям в разрезе сельских округов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перечень местных бюджетных программ, не подлежащих секвестру в процессе исполнения местного бюджета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председателя постоянной комиссии районного маслихата по вопросам соблюдения законодательства экономики и бюджета, финансов (Р. Турдагали).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8-сессии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Махамбетского районного маслихата от 23 декабря 2016 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Махамбетского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196"/>
        <w:gridCol w:w="7"/>
        <w:gridCol w:w="6540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32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8960647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3268312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597222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1806454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1714728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3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3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5671063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37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9241805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3189505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633708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2101998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2032733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50293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4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220783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 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3012826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1569143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1557033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724124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70112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189177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1536526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1535950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1491450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8"/>
        <w:gridCol w:w="1668"/>
        <w:gridCol w:w="1668"/>
        <w:gridCol w:w="5191"/>
        <w:gridCol w:w="254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3"/>
        </w:tc>
        <w:tc>
          <w:tcPr>
            <w:tcW w:w="2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8491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55"/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57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8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9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0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630"/>
        <w:gridCol w:w="1050"/>
        <w:gridCol w:w="4223"/>
        <w:gridCol w:w="43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1"/>
        </w:tc>
        <w:tc>
          <w:tcPr>
            <w:tcW w:w="4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289649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2"/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1"/>
        <w:gridCol w:w="2243"/>
        <w:gridCol w:w="2243"/>
        <w:gridCol w:w="3331"/>
        <w:gridCol w:w="28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  <w:bookmarkEnd w:id="63"/>
        </w:tc>
        <w:tc>
          <w:tcPr>
            <w:tcW w:w="28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4"/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  <w:tr>
        <w:trPr>
          <w:trHeight w:val="30" w:hRule="atLeast"/>
        </w:trPr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0"/>
        <w:gridCol w:w="2220"/>
        <w:gridCol w:w="1430"/>
        <w:gridCol w:w="1828"/>
        <w:gridCol w:w="53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5"/>
        </w:tc>
        <w:tc>
          <w:tcPr>
            <w:tcW w:w="5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  <w:tr>
        <w:trPr>
          <w:trHeight w:val="30" w:hRule="atLeast"/>
        </w:trPr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5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Махамбетского районного маслихата от 23 декабря 2016 года № 120</w:t>
            </w:r>
          </w:p>
        </w:tc>
      </w:tr>
    </w:tbl>
    <w:bookmarkStart w:name="z35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2018год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3"/>
        <w:gridCol w:w="1196"/>
        <w:gridCol w:w="7"/>
        <w:gridCol w:w="6540"/>
        <w:gridCol w:w="24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67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3502016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810320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2342981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2289806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2"/>
        </w:tc>
        <w:tc>
          <w:tcPr>
            <w:tcW w:w="2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334171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2900176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618239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581861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2071301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7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8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9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0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114331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81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2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3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4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5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6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87"/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5"/>
        <w:gridCol w:w="1945"/>
        <w:gridCol w:w="6055"/>
        <w:gridCol w:w="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8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0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91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4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5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96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7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888"/>
        <w:gridCol w:w="1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8"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99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0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1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Махамбетского районного маслихата от 23 декабря 2016 года № 120</w:t>
            </w:r>
          </w:p>
        </w:tc>
      </w:tr>
    </w:tbl>
    <w:bookmarkStart w:name="z664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"/>
        <w:gridCol w:w="1202"/>
        <w:gridCol w:w="1202"/>
        <w:gridCol w:w="2"/>
        <w:gridCol w:w="6542"/>
        <w:gridCol w:w="24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03"/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4011246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4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3677437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2450739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5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6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7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8"/>
        </w:tc>
        <w:tc>
          <w:tcPr>
            <w:tcW w:w="2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4011246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9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туризма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10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2082250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2010835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13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14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5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служебного жилища, развитие инженерно-коммуникационной инфраструктуры и строительство, достройка общежитий для молодежи в рамках Программы развития продуктивной занятости и массового предпринимательства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и/или сооружение недостающих объектов инженерно-коммуникационной инфраструктуры в рамках Программы развития продуктивной занятости и массового предпринимательства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57085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6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226232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 на местном уровне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115055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- досуговой работы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17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8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83519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27347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19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Промышленность, архитектурная, градостроительная и строительная деятельность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строительства, архитектуры и градостроительства на местном уровне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16540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0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автомобильных дорог в городах районного значения, поселках, селах, сельских округах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1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64621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29273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финансов района (города областного значения) 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2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3"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2"/>
        <w:gridCol w:w="1945"/>
        <w:gridCol w:w="1945"/>
        <w:gridCol w:w="6055"/>
        <w:gridCol w:w="92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4"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5"/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1"/>
        <w:gridCol w:w="2749"/>
        <w:gridCol w:w="1772"/>
        <w:gridCol w:w="4235"/>
        <w:gridCol w:w="17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26"/>
        </w:tc>
        <w:tc>
          <w:tcPr>
            <w:tcW w:w="1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7"/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7"/>
        <w:gridCol w:w="2224"/>
        <w:gridCol w:w="2224"/>
        <w:gridCol w:w="5159"/>
        <w:gridCol w:w="105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8"/>
        </w:tc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Администратов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9"/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Формирование или увеличение уставного капитала юридических лиц 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2864"/>
        <w:gridCol w:w="1846"/>
        <w:gridCol w:w="3898"/>
        <w:gridCol w:w="184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1"/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внутри страны 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4"/>
        <w:gridCol w:w="2226"/>
        <w:gridCol w:w="1435"/>
        <w:gridCol w:w="5769"/>
        <w:gridCol w:w="1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132"/>
        </w:tc>
        <w:tc>
          <w:tcPr>
            <w:tcW w:w="1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8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3"/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8"/>
        <w:gridCol w:w="2620"/>
        <w:gridCol w:w="2620"/>
        <w:gridCol w:w="3888"/>
        <w:gridCol w:w="12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1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12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"/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9"/>
        <w:gridCol w:w="3274"/>
        <w:gridCol w:w="2110"/>
        <w:gridCol w:w="2696"/>
        <w:gridCol w:w="211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6"/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тыс.тенге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7"/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Махамбетского районного маслихата от 23 декабря 2016года № 120</w:t>
            </w:r>
          </w:p>
        </w:tc>
      </w:tr>
    </w:tbl>
    <w:bookmarkStart w:name="z97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финансирования бюджетных программ аппаратов акимов сельских округов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Махамбетского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(тыс.тенге)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5"/>
        <w:gridCol w:w="2495"/>
        <w:gridCol w:w="1473"/>
        <w:gridCol w:w="1473"/>
        <w:gridCol w:w="1473"/>
        <w:gridCol w:w="1473"/>
        <w:gridCol w:w="1474"/>
        <w:gridCol w:w="14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Актугай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Акжайык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Алмалы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Баксай 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Бейбарыс 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дошкольного воспитания и обучения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культурно-досуговой работы на местном уровне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30630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35653</w:t>
            </w:r>
          </w:p>
        </w:tc>
      </w:tr>
      <w:tr>
        <w:trPr>
          <w:trHeight w:val="30" w:hRule="atLeast"/>
        </w:trPr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49279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75625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68984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67844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2649"/>
        <w:gridCol w:w="1563"/>
        <w:gridCol w:w="1563"/>
        <w:gridCol w:w="1564"/>
        <w:gridCol w:w="1832"/>
        <w:gridCol w:w="210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программы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бюджетных программ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Есбол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Сарайшык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38383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201630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Поддержка культурно- досуговой работы на местном уровне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129673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12935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17219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10854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значения, поселках, селах, сельских округах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55471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10352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310781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594627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67150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89795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528088</w:t>
            </w:r>
          </w:p>
        </w:tc>
        <w:tc>
          <w:tcPr>
            <w:tcW w:w="2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Махамбетского районного маслихата от 23 декабря 2016года № 120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в разрезе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в редакции решения Махамбетского районного маслихата Атырауской области от 14.12.2017 № </w:t>
      </w:r>
      <w:r>
        <w:rPr>
          <w:rFonts w:ascii="Times New Roman"/>
          <w:b w:val="false"/>
          <w:i w:val="false"/>
          <w:color w:val="ff0000"/>
          <w:sz w:val="28"/>
        </w:rPr>
        <w:t>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9"/>
        <w:gridCol w:w="9721"/>
      </w:tblGrid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сельских округов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 тенге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Алгинский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Акжаикский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Алмалинский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23104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Баксайский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Бейбарысский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Жалгансайский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13549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Сарайчиковский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Махамбетский сельский округ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61397</w:t>
            </w:r>
          </w:p>
        </w:tc>
      </w:tr>
      <w:tr>
        <w:trPr>
          <w:trHeight w:val="30" w:hRule="atLeast"/>
        </w:trPr>
        <w:tc>
          <w:tcPr>
            <w:tcW w:w="2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9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Махамбетского районного маслихата от 23 декабря 2016 года № 120</w:t>
            </w:r>
          </w:p>
        </w:tc>
      </w:tr>
    </w:tbl>
    <w:bookmarkStart w:name="z1028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местного бюджета на 2017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62"/>
        <w:gridCol w:w="3073"/>
        <w:gridCol w:w="3074"/>
        <w:gridCol w:w="38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9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0"/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1"/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программы, установленные решением районного маслихата </w:t>
            </w:r>
          </w:p>
        </w:tc>
      </w:tr>
      <w:tr>
        <w:trPr>
          <w:trHeight w:val="30" w:hRule="atLeast"/>
        </w:trPr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