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9c9c" w14:textId="d029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 районной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14 сентября 2016 года № 249. Зарегистрировано Департаментом юстиции Атырауской области 19 октября 2016 года № 3643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Махамбетский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Приватизировать имущества районной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Сейткалиева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Қуттумурат-улы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Махамбетского районного акимата № 249 от 14 сентября 2016 года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Е Р Е Ч Е Н Ь</w:t>
      </w:r>
      <w:r>
        <w:br/>
      </w:r>
      <w:r>
        <w:rPr>
          <w:rFonts w:ascii="Times New Roman"/>
          <w:b/>
          <w:i w:val="false"/>
          <w:color w:val="000000"/>
        </w:rPr>
        <w:t>имуществ районной коммунальной собственности, подлежащих приватизации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6353"/>
        <w:gridCol w:w="3592"/>
        <w:gridCol w:w="1800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(постройки)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22069-04, регистрационный номер Е550 ВD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"Алмалинская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1981-2000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"Актогай"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ДТ-75, регистрационный номер 09-10 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имени Чкалова"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ЮМЗ-6л, регистрационный номер 07-16 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имени Чкалова"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МТЗ-80у, регистрационный номер 15-67 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имени Чкалова"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