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98a" w14:textId="af96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2016 года № 73-VI. Зарегистрировано Департаментом юстиции Атырауской области 30 декабря 2016 года № 3742.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VI созыва на очередной VIII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Кызылкогинского района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12 декабря 2016 года № 73-VI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Кызылкогинского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содержания животных на территории населенных пунктов Кызылкогинского района (далее – Правила).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животных и человека от заразных болезней, в том числе общих для животных и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помещениях, исключающих контакт с перелетными птицами, которые могут служить источником инфекционных болезней.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пользование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населенных пунктов Кызылкогинского района осуществляются уполномоченными государственными органами.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 нарушение настоящих Правил владелец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 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