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36ab" w14:textId="1c03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12 февраля 2015 года № 34/1 "О корректировке базовых ставок земельного налога и единого земельного налога по Тимирязевскому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11 марта 2016 года № 48/1. Зарегистрировано Департаментом юстиции Северо-Казахстанской области 13 апреля 2016 года № 3715. Утратило силу решением Тимирязевского районного маслихата Северо-Казахстанской области от 12 марта 2018 года № 21/6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Тимирязевского районного маслихата Северо-Казахстанской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12 февраля 2015 года № 34/1 "О корректировке базовых ставок земельного налога и единого земельного налога по Тимирязевскому району" (зарегистрировано в Реестре государственной регистрации нормативных правовых актов под № 3160 от 13 марта 2015 года, опубликовано 21 марта 2015 года в районной газете "Көтерілген тың", 21 марта 2015 года в районной газете "Нива"),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соответственно: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базовые налоговые ставки на земли сельскохозяйственного назначения, предоставленные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базовые налоговые ставки на земли населенных пунктов (за исключением придомовых земельных участков);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базовые налоговые ставки на земли промышленности, расположенные вне населенных пунктов.".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XХXXVIII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