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84e7" w14:textId="c8f8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27 июня 2016 года № 5/7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23 декабря 2016 года № 11/7. Зарегистрировано Департаментом юстиции Северо-Казахстанской области 9 января 2017 года № 4006. Утратило силу решением маслихата Мамлютского района Северо-Казахстанской области от 19 декабря 2023 года № 14/4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решением маслихата Мамлютского района Северо-Казахстанской области от 19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27 июня 2016 года № 5/7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3844 от 27 июля 2016 года, опубликовано 5 августа 2016 года в районных газетах "Солтүстік жұлдызы", "Знамя труда")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Мамлютского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прилагаемые Правила оказания социальной помощи, установления размеров и определения перечня отдельных категорий нуждающихся граждан Мамлютского района.";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 (далее - Правила):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"12. Социальная помощь по основанию, указанному в подпункте 14) приложения 3 к настоящим Правилам предоставляется гражданам (семье), без учета среднедушевого дохода в предельном размере 40 месячных расчетных показателей.";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"2) документ, подтверждающий регистрацию по постоянному месту жительства;".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Артимович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