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9c5e" w14:textId="0d39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декабря 2016 года № 9/5. Зарегистрировано Департаментом юстиции Северо-Казахстанской области 22 декабря 2016 года № 3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егламента маслихата Мамлютского района Северо-Казахстанской области" от 10 февраля 2014 года № 26/1 (зарегистрировано в Реестре государственной регистрации нормативных правовых актов под № 2608 от 11 марта 2014 года, опубликовано 11 апреля 2014 года в районных газетах "Солтүстік жұлдызы", "Знамя тру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я в решение маслихата Мамлютского района Северо-Казахстанской области от 10 февраля 2014 года № 26/1 "Об утверждении регламента маслихата Мамлютского района Северо-Казахстанской области" от 22 декабря 2014 года № 38/5 (зарегистрировано в Реестре государственной регистрации нормативных правовых актов под № 3099 от 4 февраля 2015 года, опубликовано 20 февраля 2015 года в районных газетах "Солтүстік жұлдызы",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