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e90c" w14:textId="8a0e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Мамлютскому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16 марта 2016 года № 52/9. Зарегистрировано Департаментом юстиции Северо-Казахстанской области 26 апреля 2016 года № 3726. Утратило силу решением маслихата Мамлютского района Северо-Казахстанской области от 15 декабря 2020 года № 80/14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Мамлютского района Северо-Казахстанской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80/14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по Мамлютскому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Мамлютка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марта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52/9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Мамлютскому району Северо-Казахстанской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Местом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Местом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Мамлютского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случае, когда получен отказ акимата Мамлютского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акимата Мамлютского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если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нарушен порядок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возникновении опасности для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акимата Мамлютского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Дополнительному регламентированию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орядка проведения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браний, митингов, шествий, пикетов и демонстраций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 и собраний 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Мамлютка, парк "Достык" по улице Победы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город Мамлютка, площадь напротив ТОО "ПромСтройМебель", улица Калинина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Дополнительному регламентированию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порядка проведения собраний, митингов, шествий, пикетов и демонстраций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от ТОО "Мамлютский мукомольный комбинат" по улицам Скачкова, Победы, З. Космодемьянской, Гуденко до Народного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604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2-маршрут: от ресторана по улице А. Кунанбаева, З. Космодемьянской, Победы, Ленина до здания Мамлютского культурного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