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5696" w14:textId="45d5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Есильского района Северо-Казахстанской области от 19 октября 2015 года № 45/286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24 октября 2016 года № 7/41. Зарегистрировано Департаментом юстиции Северо-Казахстанской области 16 ноября 2016 года № 3930. Утратило силу решением маслихата Есильского района Северо-Казахстанской области от 16 марта 2017 года № 11/61</w:t>
      </w:r>
    </w:p>
    <w:p>
      <w:pPr>
        <w:spacing w:after="0"/>
        <w:ind w:left="0"/>
        <w:jc w:val="left"/>
      </w:pPr>
      <w:r>
        <w:rPr>
          <w:rFonts w:ascii="Times New Roman"/>
          <w:b w:val="false"/>
          <w:i w:val="false"/>
          <w:color w:val="ff0000"/>
          <w:sz w:val="28"/>
        </w:rPr>
        <w:t xml:space="preserve">      Сноска. Утратило силу решением маслихата Есильского района Северо-Казахстанской области от 16.03.2017 </w:t>
      </w:r>
      <w:r>
        <w:rPr>
          <w:rFonts w:ascii="Times New Roman"/>
          <w:b w:val="false"/>
          <w:i w:val="false"/>
          <w:color w:val="ff0000"/>
          <w:sz w:val="28"/>
        </w:rPr>
        <w:t>№ 11/61</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72682), маслихат Есильского района Северо-Казахстанской области 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19 октября 2015 года № 45/286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(зарегистрировано в Реестре государственной регистрации нормативных правовых актов под № 3467, опубликовано в газетах "Есіл таңы" и "Ишим" 25 декабря 2015 года)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утвержденных указанным решением,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"4)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"8)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"10) социальный контракт активизации семьи – соглашение между трудоспособным физическим лицом, выступающим от имени семьи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"13) уполномоченная организация -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 xml:space="preserve">абзац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"Размер социальной помощи к памятным датам и праздничным дням для отдельно взятой категории получателей,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абзац второй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34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w:t>
      </w:r>
      <w:r>
        <w:rPr>
          <w:rFonts w:ascii="Times New Roman"/>
          <w:b w:val="false"/>
          <w:i w:val="false"/>
          <w:color w:val="000000"/>
          <w:sz w:val="28"/>
        </w:rPr>
        <w:t>"5) истечения срока действия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"41. Социальный контракт активизации семьи заключается в двух экземплярах, один из которых выдается заявителю под роспись в журнале регистрации, согласно приложению 11 к настоящим Правилам,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 маслихата Есильского района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Бимаканов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Исполняющая обязанности секретаря маслихата Есильского района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Кондратьева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Султанов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 ноября 2016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маслихата Есильского района Северо-Казахстанской области от 24 октября 2016 года № 7/41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38" w:id="0"/>
    <w:p>
      <w:pPr>
        <w:spacing w:after="0"/>
        <w:ind w:left="0"/>
        <w:jc w:val="left"/>
      </w:pPr>
      <w:r>
        <w:rPr>
          <w:rFonts w:ascii="Times New Roman"/>
          <w:b/>
          <w:i w:val="false"/>
          <w:color w:val="000000"/>
        </w:rPr>
        <w:t xml:space="preserve"> Единый размер социальной помощи для отдельно взятой категории получателей к памятным датам и праздничным дням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345"/>
        <w:gridCol w:w="582"/>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получателей</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w:t>
            </w:r>
            <w:r>
              <w:br/>
            </w:r>
            <w:r>
              <w:rPr>
                <w:rFonts w:ascii="Times New Roman"/>
                <w:b w:val="false"/>
                <w:i w:val="false"/>
                <w:color w:val="000000"/>
                <w:sz w:val="20"/>
              </w:rPr>
              <w:t xml:space="preserve"> социальной помощи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w:t>
            </w:r>
            <w:r>
              <w:br/>
            </w:r>
            <w:r>
              <w:rPr>
                <w:rFonts w:ascii="Times New Roman"/>
                <w:b w:val="false"/>
                <w:i w:val="false"/>
                <w:color w:val="000000"/>
                <w:sz w:val="20"/>
              </w:rPr>
              <w:t xml:space="preserve">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w:t>
            </w:r>
            <w:r>
              <w:br/>
            </w:r>
            <w:r>
              <w:rPr>
                <w:rFonts w:ascii="Times New Roman"/>
                <w:b w:val="false"/>
                <w:i w:val="false"/>
                <w:color w:val="000000"/>
                <w:sz w:val="20"/>
              </w:rPr>
              <w:t>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и голода– 31 мая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непосредственно подвергавшиеся политическим </w:t>
            </w:r>
            <w:r>
              <w:br/>
            </w:r>
            <w:r>
              <w:rPr>
                <w:rFonts w:ascii="Times New Roman"/>
                <w:b w:val="false"/>
                <w:i w:val="false"/>
                <w:color w:val="000000"/>
                <w:sz w:val="20"/>
              </w:rPr>
              <w:t>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Народный комиссариат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24 октября 2016 года № 7/41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81" w:id="1"/>
    <w:p>
      <w:pPr>
        <w:spacing w:after="0"/>
        <w:ind w:left="0"/>
        <w:jc w:val="left"/>
      </w:pPr>
      <w:r>
        <w:rPr>
          <w:rFonts w:ascii="Times New Roman"/>
          <w:b/>
          <w:i w:val="false"/>
          <w:color w:val="000000"/>
        </w:rPr>
        <w:t xml:space="preserve"> Журнал регистрации социального контракта активизации семьи</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87"/>
        <w:gridCol w:w="6310"/>
        <w:gridCol w:w="987"/>
        <w:gridCol w:w="987"/>
        <w:gridCol w:w="988"/>
        <w:gridCol w:w="988"/>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заявителя</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 заявителя</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