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3c18" w14:textId="1003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18 мая 2015 года№ 42/265 "О повышении базовых ставок земельного налога и единого земельного налога по Еси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2 августа 2016 года № 5/32. Зарегистрировано Департаментом юстиции Северо-Казахстанской области 9 сентября 2016 года № 3890. Утратило силу решением маслихата Есильского района Северо-Казахстанской области от 24 апреля 2018 года № 27/1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Есильского района Северо- Казахста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8 мая 2015 года № 42/265 "О повышении базовых ставок земельного налога и единого земельного налога по Есильскому району" (зарегистрировано в Реестре государственной регистрации нормативных правовых актов под № 3269, опубликовано 26 июня 2015 года в газетах "Есіл таңы" и "Ишим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