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64b5" w14:textId="c596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августа 2016 года № 4/23. Зарегистрировано Департаментом юстиции Северо-Казахстанской области 19 августа 2016 года № 3863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                                          3 267 394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                              397 280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                        6 266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            13 351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                        2 850 497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                                          3 295 104,2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                  24 279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                              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                        17 080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      5 129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                  5 129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                              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                        - 57 118,2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                  57 118,2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                              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                                    17 080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            32 839,2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"8-2. Учесть в бюджете района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31 марта 2015 года № 162 "Об утверждении Дорожной карты занятости 2020" (далее - Дорожная карта занятости 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реализацию мероприятий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приобретение модульных зданий ветеринарных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разработку проектно-сметной документации на строительство водопропускного шлюза на озере Большой Тарангул;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на выполнение работ по внесению сибиреязвенных захоронений на топографические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Есильского района Северо-Казахстанской области от 1 августа 2016 года №4/23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2 039 223,9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 августа 2016 года №4/23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