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2b6b" w14:textId="d8a2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Ауэзовского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Ауэзовского района города Алматы от 12 февраля 2016 года № 01. Зарегистрировано Департаментом юстиции города Алматы 04 марта 2016 года № 1261. Утратило силу решением акима Ауэзовского района города Алматы от 9 марта 2017 года №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Ауэзовского района города Алматы от 09.03.2017 № 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Примечание. РЦПИ.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 29 декабря 2015 года "О некоторых вопросах оценки деятельности административных государственных служащих", аким Aуэзовского района города Aлматы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Aуэзовского района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Произвести государственную регистрацию данного решения в Департаменте Юстиции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Обеспечить размещение настоящего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Aуэзовского района города Aлматы от 27 мая 2015 года № 01-05/3 "Об утверждении методики ежегодной оценки деятельности административных государственных служащих корпуса "Б" аппарата акима Aуэзовского района города Aлматы" (зарегистрированное в Департаменте юстиции города Aлматы 12 июня 2015 года № 1170 опубликованное в газете "Aлматы ақшамы" от 18 июня 2015 года № 74 и 23 июня 2015 года № 77, в газете "Вечерний Aлматы" от 18 июня 2015 года № 75 и 20 июня 2015 года № 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решения возложить на руководителя аппарата акима Aуэзовского района Aлиярову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Aким Aуэзовского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Рахимбетов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Aуэзовского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01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</w:t>
      </w:r>
      <w:r>
        <w:br/>
      </w:r>
      <w:r>
        <w:rPr>
          <w:rFonts w:ascii="Times New Roman"/>
          <w:b/>
          <w:i w:val="false"/>
          <w:color w:val="000000"/>
        </w:rPr>
        <w:t>акима Aуэзовского района</w:t>
      </w:r>
      <w:r>
        <w:br/>
      </w:r>
      <w:r>
        <w:rPr>
          <w:rFonts w:ascii="Times New Roman"/>
          <w:b/>
          <w:i w:val="false"/>
          <w:color w:val="000000"/>
        </w:rPr>
        <w:t>города Aлматы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акима Aуэзовского района города Aлматы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 и определяет алгоритм оценки деятельности административных государственных служащих корпуса "Б" акима Aуэзовского района города Aлматы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 </w:t>
      </w:r>
      <w:r>
        <w:rPr>
          <w:rFonts w:ascii="Times New Roman"/>
          <w:b w:val="false"/>
          <w:i w:val="false"/>
          <w:color w:val="000000"/>
          <w:sz w:val="28"/>
        </w:rPr>
        <w:t>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-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- 3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- 4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проект протокола заседания Комиссии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Aуэзовского района города Aлматы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39"/>
        <w:gridCol w:w="6261"/>
      </w:tblGrid>
      <w:tr>
        <w:trPr>
          <w:trHeight w:val="30" w:hRule="atLeast"/>
        </w:trPr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Aуэзовского района города Aлматы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>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3056"/>
        <w:gridCol w:w="1588"/>
        <w:gridCol w:w="1933"/>
        <w:gridCol w:w="1329"/>
        <w:gridCol w:w="1414"/>
        <w:gridCol w:w="1329"/>
        <w:gridCol w:w="896"/>
      </w:tblGrid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При-меча-ние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поощ- 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фактах наруше-ния 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исполни-тельской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39"/>
        <w:gridCol w:w="6261"/>
      </w:tblGrid>
      <w:tr>
        <w:trPr>
          <w:trHeight w:val="30" w:hRule="atLeast"/>
        </w:trPr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Aуэзовского района города Aлматы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175"/>
        <w:gridCol w:w="4320"/>
        <w:gridCol w:w="1730"/>
        <w:gridCol w:w="2285"/>
        <w:gridCol w:w="1176"/>
      </w:tblGrid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39"/>
        <w:gridCol w:w="6261"/>
      </w:tblGrid>
      <w:tr>
        <w:trPr>
          <w:trHeight w:val="30" w:hRule="atLeast"/>
        </w:trPr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Aуэзовского района города Aлматы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Aуэзовского района города Aлматы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 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4200"/>
        <w:gridCol w:w="1524"/>
        <w:gridCol w:w="3798"/>
        <w:gridCol w:w="1254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 Дата: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 Дата: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 Дата: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