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f013" w14:textId="152f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города Алматы от 18 ноября 2015 года № 4/637 "Об утверждении регламентов государственных услуг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15 августа 2016 года № 3/388. Зарегистрировано Департаментом юстиции города Алматы 14 сентября 2016 года № 1313. Утратило силу постановлением акимата города Алматы от 15 декабря 2020 года № 4/581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15.12.2020 № 4/581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1046 "О внесении изменения и дополнения в приказ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акимат города Алматы </w:t>
      </w:r>
      <w:r>
        <w:rPr>
          <w:rFonts w:ascii="Times New Roman"/>
          <w:b/>
          <w:i w:val="false"/>
          <w:color w:val="000000"/>
          <w:sz w:val="28"/>
        </w:rPr>
        <w:t>ПОСТАНОВЛЯЕТ</w:t>
      </w:r>
      <w:r>
        <w:rPr>
          <w:rFonts w:ascii="Times New Roman"/>
          <w:b/>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от 18 ноября 2015 года № 4/637 "Об утверждении регламентов государственных услуг в области здравоохранения" (зарегистрированное в Реестре государственной регистрации нормативных правовых актов № 1236, опубликованное 22 декабря 2015 года в газетах "Алматы ақшамы" и "Вечерний Алматы") следующие изменения и дополнения:</w:t>
      </w:r>
    </w:p>
    <w:bookmarkEnd w:id="0"/>
    <w:bookmarkStart w:name="z2" w:id="1"/>
    <w:p>
      <w:pPr>
        <w:spacing w:after="0"/>
        <w:ind w:left="0"/>
        <w:jc w:val="both"/>
      </w:pPr>
      <w:r>
        <w:rPr>
          <w:rFonts w:ascii="Times New Roman"/>
          <w:b w:val="false"/>
          <w:i w:val="false"/>
          <w:color w:val="000000"/>
          <w:sz w:val="28"/>
        </w:rPr>
        <w:t>
      в подпункте 11) пункта 1 точку заменить точкой с запятой;</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12) и 13) следующего содержания:</w:t>
      </w:r>
    </w:p>
    <w:p>
      <w:pPr>
        <w:spacing w:after="0"/>
        <w:ind w:left="0"/>
        <w:jc w:val="both"/>
      </w:pPr>
      <w:r>
        <w:rPr>
          <w:rFonts w:ascii="Times New Roman"/>
          <w:b w:val="false"/>
          <w:i w:val="false"/>
          <w:color w:val="000000"/>
          <w:sz w:val="28"/>
        </w:rPr>
        <w:t>
      "12) "Регистрация согласия или отзыва согласия на прижизненное добровольное пожертвование тканей (части ткани) и (или) органов (части органов) после смерти в целях трансплантации";";</w:t>
      </w:r>
    </w:p>
    <w:p>
      <w:pPr>
        <w:spacing w:after="0"/>
        <w:ind w:left="0"/>
        <w:jc w:val="both"/>
      </w:pPr>
      <w:r>
        <w:rPr>
          <w:rFonts w:ascii="Times New Roman"/>
          <w:b w:val="false"/>
          <w:i w:val="false"/>
          <w:color w:val="000000"/>
          <w:sz w:val="28"/>
        </w:rPr>
        <w:t>
      "13) "Определение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w:t>
      </w:r>
    </w:p>
    <w:bookmarkStart w:name="z30" w:id="2"/>
    <w:p>
      <w:pPr>
        <w:spacing w:after="0"/>
        <w:ind w:left="0"/>
        <w:jc w:val="both"/>
      </w:pPr>
      <w:r>
        <w:rPr>
          <w:rFonts w:ascii="Times New Roman"/>
          <w:b w:val="false"/>
          <w:i w:val="false"/>
          <w:color w:val="000000"/>
          <w:sz w:val="28"/>
        </w:rPr>
        <w:t xml:space="preserve">
      дополнить прилагаемыми регламентами государственных услуг,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справки с психоневрологической организации", утвержденном вышеуказанным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Прием заявлений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Форма оказания государственной услуги –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Результат оказания государственной услуги:</w:t>
      </w:r>
    </w:p>
    <w:p>
      <w:pPr>
        <w:spacing w:after="0"/>
        <w:ind w:left="0"/>
        <w:jc w:val="both"/>
      </w:pPr>
      <w:r>
        <w:rPr>
          <w:rFonts w:ascii="Times New Roman"/>
          <w:b w:val="false"/>
          <w:i w:val="false"/>
          <w:color w:val="000000"/>
          <w:sz w:val="28"/>
        </w:rPr>
        <w:t>
      в Государственной корпорации - выдача справки о состоянии / не состоянии на диспансерном учете;</w:t>
      </w:r>
    </w:p>
    <w:p>
      <w:pPr>
        <w:spacing w:after="0"/>
        <w:ind w:left="0"/>
        <w:jc w:val="both"/>
      </w:pPr>
      <w:r>
        <w:rPr>
          <w:rFonts w:ascii="Times New Roman"/>
          <w:b w:val="false"/>
          <w:i w:val="false"/>
          <w:color w:val="000000"/>
          <w:sz w:val="28"/>
        </w:rPr>
        <w:t>
      в организациях здравоохранения - выдача справки врачом-психиатром о состоянии/не состоянии на диспансерном учете.</w:t>
      </w:r>
    </w:p>
    <w:p>
      <w:pPr>
        <w:spacing w:after="0"/>
        <w:ind w:left="0"/>
        <w:jc w:val="both"/>
      </w:pPr>
      <w:r>
        <w:rPr>
          <w:rFonts w:ascii="Times New Roman"/>
          <w:b w:val="false"/>
          <w:i w:val="false"/>
          <w:color w:val="000000"/>
          <w:sz w:val="28"/>
        </w:rPr>
        <w:t xml:space="preserve">
      Справка выдается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подписанная врачом-психиатром и медицинским регистратором, выдавшими справку, и заверенная печатью врача и услугодателя, с регистрацией справки в журнале регистрации предоставления государственной услуги "Выдача справки с психоневрологической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p>
    <w:bookmarkStart w:name="z6" w:id="3"/>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"4. Описание порядка взаимодействия с Государственной корпорацией и (или) иными услугодателями в процессе оказания государственной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услугополучателя:</w:t>
      </w:r>
    </w:p>
    <w:p>
      <w:pPr>
        <w:spacing w:after="0"/>
        <w:ind w:left="0"/>
        <w:jc w:val="both"/>
      </w:pPr>
      <w:r>
        <w:rPr>
          <w:rFonts w:ascii="Times New Roman"/>
          <w:b w:val="false"/>
          <w:i w:val="false"/>
          <w:color w:val="000000"/>
          <w:sz w:val="28"/>
        </w:rPr>
        <w:t xml:space="preserve">
      1) медицинский регистратор проводит идентификацию личности по данным удостоверения личности и проверяет наличие прикрепления в районе обслуживания по регистру прикрепленного населения и по базе данных о наличии / отсутствии на динамическом наблюдении в психиатрической организации, регистрирует в журнале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выдает бланк справки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подписанный медицинским регистратором, и направляет к врачу-психиатру – время исполнения 15 (пятнадцать) минут;</w:t>
      </w:r>
    </w:p>
    <w:p>
      <w:pPr>
        <w:spacing w:after="0"/>
        <w:ind w:left="0"/>
        <w:jc w:val="both"/>
      </w:pPr>
      <w:r>
        <w:rPr>
          <w:rFonts w:ascii="Times New Roman"/>
          <w:b w:val="false"/>
          <w:i w:val="false"/>
          <w:color w:val="000000"/>
          <w:sz w:val="28"/>
        </w:rPr>
        <w:t>
      2) врач – психиатр проводит медицинский осмотр, заверяет бланк справки подписью, личной печатью и печатью услугодателя, с последующей выдачей услугодателю - время исполнения 2 (два) часа.</w:t>
      </w:r>
    </w:p>
    <w:p>
      <w:pPr>
        <w:spacing w:after="0"/>
        <w:ind w:left="0"/>
        <w:jc w:val="both"/>
      </w:pPr>
      <w:r>
        <w:rPr>
          <w:rFonts w:ascii="Times New Roman"/>
          <w:b w:val="false"/>
          <w:i w:val="false"/>
          <w:color w:val="000000"/>
          <w:sz w:val="28"/>
        </w:rPr>
        <w:t>
      При подозрении на наличие психических отклонений услугополучатель направляется на комиссионное психиатрическое освидетельствование, которое проводится на базе государственного коммунального предприятия на праве хозяйственного ведения "Центр психического здоровья" Управления здравоохранения города Алматы для подтверждения или опровержения врач-нарколог проводит медицинский осмотр.";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регламенту. Регламент государственной услуги размещен на официальном сайте акимата города Алматы http://almaty.gov.kz и на интернет – ресурсе Управления здравоохранения города Алматы http://almatyzdrav.kz Единый контакт-центр по вопросам оказания государственных услуг: 8-800-080-7777, 1414.";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w:t>
      </w:r>
      <w:r>
        <w:rPr>
          <w:rFonts w:ascii="Times New Roman"/>
          <w:b w:val="false"/>
          <w:i w:val="false"/>
          <w:color w:val="000000"/>
          <w:sz w:val="28"/>
        </w:rPr>
        <w:t xml:space="preserve"> к регламенту государственной услуги "Выдача справки с психоневрологической организации" слова "Центр обслуживания населения" заменить словами "Государственная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регламенте</w:t>
      </w:r>
      <w:r>
        <w:rPr>
          <w:rFonts w:ascii="Times New Roman"/>
          <w:b w:val="false"/>
          <w:i w:val="false"/>
          <w:color w:val="000000"/>
          <w:sz w:val="28"/>
        </w:rPr>
        <w:t xml:space="preserve"> государственной услуги "Выдача справки с наркологической организации", утвержденном вышеуказанным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Прием заявлений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услугодателя.</w:t>
      </w:r>
    </w:p>
    <w:p>
      <w:pPr>
        <w:spacing w:after="0"/>
        <w:ind w:left="0"/>
        <w:jc w:val="both"/>
      </w:pPr>
      <w:r>
        <w:rPr>
          <w:rFonts w:ascii="Times New Roman"/>
          <w:b w:val="false"/>
          <w:i w:val="false"/>
          <w:color w:val="000000"/>
          <w:sz w:val="28"/>
        </w:rPr>
        <w:t>
      Форма оказания государственной услуги – бумажная.";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Результат оказания государственной услуги:</w:t>
      </w:r>
    </w:p>
    <w:p>
      <w:pPr>
        <w:spacing w:after="0"/>
        <w:ind w:left="0"/>
        <w:jc w:val="both"/>
      </w:pPr>
      <w:r>
        <w:rPr>
          <w:rFonts w:ascii="Times New Roman"/>
          <w:b w:val="false"/>
          <w:i w:val="false"/>
          <w:color w:val="000000"/>
          <w:sz w:val="28"/>
        </w:rPr>
        <w:t>
      в Государственной корпорации - выдача справки о состоянии / не состоянии на диспансерном учете;</w:t>
      </w:r>
    </w:p>
    <w:p>
      <w:pPr>
        <w:spacing w:after="0"/>
        <w:ind w:left="0"/>
        <w:jc w:val="both"/>
      </w:pPr>
      <w:r>
        <w:rPr>
          <w:rFonts w:ascii="Times New Roman"/>
          <w:b w:val="false"/>
          <w:i w:val="false"/>
          <w:color w:val="000000"/>
          <w:sz w:val="28"/>
        </w:rPr>
        <w:t>
      в организациях здравоохранения - выдача справки врачом-наркологом о состоянии / не состоянии на диспансерном учете.</w:t>
      </w:r>
    </w:p>
    <w:p>
      <w:pPr>
        <w:spacing w:after="0"/>
        <w:ind w:left="0"/>
        <w:jc w:val="both"/>
      </w:pPr>
      <w:r>
        <w:rPr>
          <w:rFonts w:ascii="Times New Roman"/>
          <w:b w:val="false"/>
          <w:i w:val="false"/>
          <w:color w:val="000000"/>
          <w:sz w:val="28"/>
        </w:rPr>
        <w:t xml:space="preserve">
      Справка выдается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подписанная врачом-наркологом и медицинским регистратором, выдавшими справку, и заверенная печатью врача и услугодателя, с регистрацией справки в журнале регистрации предоставления государственной услуги "Выдача справки с наркологической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p>
    <w:bookmarkStart w:name="z13" w:id="4"/>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"4. Описание порядка взаимодействия с Государственной корпорацией и (или) иными услугодателями в процессе оказания государственной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услугополучателя:</w:t>
      </w:r>
    </w:p>
    <w:p>
      <w:pPr>
        <w:spacing w:after="0"/>
        <w:ind w:left="0"/>
        <w:jc w:val="both"/>
      </w:pPr>
      <w:r>
        <w:rPr>
          <w:rFonts w:ascii="Times New Roman"/>
          <w:b w:val="false"/>
          <w:i w:val="false"/>
          <w:color w:val="000000"/>
          <w:sz w:val="28"/>
        </w:rPr>
        <w:t xml:space="preserve">
      1) медицинский регистратор производит прием документов, проверку наличия прикрепления в районе обслуживания услугодателя согласно регистру прикрепленного населения, регистрирует в журнале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выдает бланк справки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подписанный медицинским регистратором и направляет к врачу-наркологу – время исполнения 15 (пятнадцать) минут;</w:t>
      </w:r>
    </w:p>
    <w:p>
      <w:pPr>
        <w:spacing w:after="0"/>
        <w:ind w:left="0"/>
        <w:jc w:val="both"/>
      </w:pPr>
      <w:r>
        <w:rPr>
          <w:rFonts w:ascii="Times New Roman"/>
          <w:b w:val="false"/>
          <w:i w:val="false"/>
          <w:color w:val="000000"/>
          <w:sz w:val="28"/>
        </w:rPr>
        <w:t>
      2) врач-нарколог проводит медицинский осмотр, заверяет справку подписью, личной печатью и печатью услугодателя, с последующей выдачей услугодателю – время исполнения 2 (два) часа.";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к настоящему регламенту. Регламент государственной услуги размещен на официальном сайте акимата города Алматы http://almaty.gov.kz и на интернет – ресурсе Управления здравоохранения города Алматы http://almatyzdrav.kz Единый контакт-центр по вопросам оказания государственных услуг: 8-800-080-7777, 1414.";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w:t>
      </w:r>
      <w:r>
        <w:rPr>
          <w:rFonts w:ascii="Times New Roman"/>
          <w:b w:val="false"/>
          <w:i w:val="false"/>
          <w:color w:val="000000"/>
          <w:sz w:val="28"/>
        </w:rPr>
        <w:t xml:space="preserve"> государственной услуги "Выдача справки с наркологической организации" слова "Центр обслуживания населения" заменить словами "Государственная корпорация".</w:t>
      </w:r>
    </w:p>
    <w:p>
      <w:pPr>
        <w:spacing w:after="0"/>
        <w:ind w:left="0"/>
        <w:jc w:val="both"/>
      </w:pPr>
      <w:r>
        <w:rPr>
          <w:rFonts w:ascii="Times New Roman"/>
          <w:b w:val="false"/>
          <w:i w:val="false"/>
          <w:color w:val="000000"/>
          <w:sz w:val="28"/>
        </w:rPr>
        <w:t>
      2. Управлению здравоохранения города Алматы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города Aлматы.</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А. Кырыкбаева.</w:t>
      </w:r>
    </w:p>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15 августа</w:t>
            </w:r>
            <w:r>
              <w:rPr>
                <w:rFonts w:ascii="Times New Roman"/>
                <w:b w:val="false"/>
                <w:i w:val="false"/>
                <w:color w:val="000000"/>
                <w:sz w:val="20"/>
                <w:u w:val="single"/>
              </w:rPr>
              <w:t xml:space="preserve"> </w:t>
            </w:r>
            <w:r>
              <w:rPr>
                <w:rFonts w:ascii="Times New Roman"/>
                <w:b w:val="false"/>
                <w:i w:val="false"/>
                <w:color w:val="000000"/>
                <w:sz w:val="20"/>
              </w:rPr>
              <w:t>2016 года</w:t>
            </w:r>
            <w:r>
              <w:br/>
            </w:r>
            <w:r>
              <w:rPr>
                <w:rFonts w:ascii="Times New Roman"/>
                <w:b w:val="false"/>
                <w:i w:val="false"/>
                <w:color w:val="000000"/>
                <w:sz w:val="20"/>
              </w:rPr>
              <w:t>№ 3/388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18 ноября 2015 года</w:t>
            </w:r>
            <w:r>
              <w:br/>
            </w:r>
            <w:r>
              <w:rPr>
                <w:rFonts w:ascii="Times New Roman"/>
                <w:b w:val="false"/>
                <w:i w:val="false"/>
                <w:color w:val="000000"/>
                <w:sz w:val="20"/>
              </w:rPr>
              <w:t>№ 4/637</w:t>
            </w:r>
          </w:p>
        </w:tc>
      </w:tr>
    </w:tbl>
    <w:bookmarkStart w:name="z18" w:id="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согласия или отзыва согласия на прижизненное добровольное пожертвование тканей (части ткани) и (или) органов</w:t>
      </w:r>
      <w:r>
        <w:br/>
      </w:r>
      <w:r>
        <w:rPr>
          <w:rFonts w:ascii="Times New Roman"/>
          <w:b/>
          <w:i w:val="false"/>
          <w:color w:val="000000"/>
        </w:rPr>
        <w:t>(части органов) после смерти в целях трансплантации"</w:t>
      </w:r>
    </w:p>
    <w:bookmarkEnd w:id="5"/>
    <w:bookmarkStart w:name="z19" w:id="6"/>
    <w:p>
      <w:pPr>
        <w:spacing w:after="0"/>
        <w:ind w:left="0"/>
        <w:jc w:val="left"/>
      </w:pPr>
      <w:r>
        <w:rPr>
          <w:rFonts w:ascii="Times New Roman"/>
          <w:b/>
          <w:i w:val="false"/>
          <w:color w:val="000000"/>
        </w:rPr>
        <w:t xml:space="preserve"> 1. Общие положения</w:t>
      </w:r>
    </w:p>
    <w:bookmarkEnd w:id="6"/>
    <w:p>
      <w:pPr>
        <w:spacing w:after="0"/>
        <w:ind w:left="0"/>
        <w:jc w:val="both"/>
      </w:pPr>
      <w:r>
        <w:rPr>
          <w:rFonts w:ascii="Times New Roman"/>
          <w:b w:val="false"/>
          <w:i w:val="false"/>
          <w:color w:val="000000"/>
          <w:sz w:val="28"/>
        </w:rPr>
        <w:t xml:space="preserve">
      1. Государственная услуга "Регистрация согласия или отзыва согласия на прижизненное добровольное пожертвование тканей (части ткани) и (или) органов (части органов) после смерти в целях трансплантации" (далее – государственная услуга) оказывается медицинскими организациями города Алматы, оказывающими первичную медико-санитарную помощь (далее – услугодатель)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"Регистрация согласия или отзыва согласия на прижизненное добровольное пожертвование тканей (части ткани) и (или) органов (части органов) после смерти в целях трансплантации", утвержденным приказом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 в Реестре государственной регистрации нормативных правовых актов № 11304) (далее - Стандарт).</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услугодателя.</w:t>
      </w:r>
    </w:p>
    <w:p>
      <w:pPr>
        <w:spacing w:after="0"/>
        <w:ind w:left="0"/>
        <w:jc w:val="both"/>
      </w:pPr>
      <w:r>
        <w:rPr>
          <w:rFonts w:ascii="Times New Roman"/>
          <w:b w:val="false"/>
          <w:i w:val="false"/>
          <w:color w:val="000000"/>
          <w:sz w:val="28"/>
        </w:rPr>
        <w:t xml:space="preserve">
      2. Форма оказания государственной услуги: бумажная. </w:t>
      </w:r>
    </w:p>
    <w:p>
      <w:pPr>
        <w:spacing w:after="0"/>
        <w:ind w:left="0"/>
        <w:jc w:val="both"/>
      </w:pPr>
      <w:r>
        <w:rPr>
          <w:rFonts w:ascii="Times New Roman"/>
          <w:b w:val="false"/>
          <w:i w:val="false"/>
          <w:color w:val="000000"/>
          <w:sz w:val="28"/>
        </w:rPr>
        <w:t>
      3. Результат оказания государственной услуги:</w:t>
      </w:r>
    </w:p>
    <w:p>
      <w:pPr>
        <w:spacing w:after="0"/>
        <w:ind w:left="0"/>
        <w:jc w:val="both"/>
      </w:pPr>
      <w:r>
        <w:rPr>
          <w:rFonts w:ascii="Times New Roman"/>
          <w:b w:val="false"/>
          <w:i w:val="false"/>
          <w:color w:val="000000"/>
          <w:sz w:val="28"/>
        </w:rPr>
        <w:t>
      1) справка о регистрации согласия на прижизненное добровольное пожертвование тканей (части ткани) и (или) органов (части органов)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либо справка об отказе в регистрации согласия на прижизненное добровольное пожертвование тканей (части ткани) и (или) органов (части органов)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w:t>
      </w:r>
    </w:p>
    <w:p>
      <w:pPr>
        <w:spacing w:after="0"/>
        <w:ind w:left="0"/>
        <w:jc w:val="both"/>
      </w:pPr>
      <w:r>
        <w:rPr>
          <w:rFonts w:ascii="Times New Roman"/>
          <w:b w:val="false"/>
          <w:i w:val="false"/>
          <w:color w:val="000000"/>
          <w:sz w:val="28"/>
        </w:rPr>
        <w:t xml:space="preserve">
      2) справка о регистрации отзыва согласия на прижизненное добровольное пожертвование тканей (части ткани) и (или) органов (части органов)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bookmarkStart w:name="z20" w:id="7"/>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документы услугополучателя,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xml:space="preserve">
      1) врач проводит идентификацию услугополучателя по данным удостоверения личности, проверяет наличие прикрепления к данному услугодателю. Услугополучатель заполняет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стандарту - время исполнения 15 (пятнадцать) минут;</w:t>
      </w:r>
    </w:p>
    <w:p>
      <w:pPr>
        <w:spacing w:after="0"/>
        <w:ind w:left="0"/>
        <w:jc w:val="both"/>
      </w:pPr>
      <w:r>
        <w:rPr>
          <w:rFonts w:ascii="Times New Roman"/>
          <w:b w:val="false"/>
          <w:i w:val="false"/>
          <w:color w:val="000000"/>
          <w:sz w:val="28"/>
        </w:rPr>
        <w:t>
      2) врач проводит запись в журнале регистрации согласия и отказов в регистрации на прижизненное добровольное пожертвование тканей (части ткани) и (или) органов (части органов) после смерти в целях трансплантации - время исполнения 15 (пятнадцать) минут;</w:t>
      </w:r>
    </w:p>
    <w:p>
      <w:pPr>
        <w:spacing w:after="0"/>
        <w:ind w:left="0"/>
        <w:jc w:val="both"/>
      </w:pPr>
      <w:r>
        <w:rPr>
          <w:rFonts w:ascii="Times New Roman"/>
          <w:b w:val="false"/>
          <w:i w:val="false"/>
          <w:color w:val="000000"/>
          <w:sz w:val="28"/>
        </w:rPr>
        <w:t xml:space="preserve">
      3) врач проводит медицинский осмотр услугополучателя и готовит справку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 стандарту - время исполнения 2 (два) рабочих дня.</w:t>
      </w:r>
    </w:p>
    <w:p>
      <w:pPr>
        <w:spacing w:after="0"/>
        <w:ind w:left="0"/>
        <w:jc w:val="both"/>
      </w:pPr>
      <w:r>
        <w:rPr>
          <w:rFonts w:ascii="Times New Roman"/>
          <w:b w:val="false"/>
          <w:i w:val="false"/>
          <w:color w:val="000000"/>
          <w:sz w:val="28"/>
        </w:rPr>
        <w:t>
      При наличии противопоказаний (туберкулез, ВИЧ/СПИД, гепатиты В и С, психические и поведенческие расстройства, алкогольная и (или) наркотическая зависимость, инфекции, передающиеся половым путем) для проведения трансплантации выдается справка по форме согласно приложению 2 к стандарту;</w:t>
      </w:r>
    </w:p>
    <w:p>
      <w:pPr>
        <w:spacing w:after="0"/>
        <w:ind w:left="0"/>
        <w:jc w:val="both"/>
      </w:pPr>
      <w:r>
        <w:rPr>
          <w:rFonts w:ascii="Times New Roman"/>
          <w:b w:val="false"/>
          <w:i w:val="false"/>
          <w:color w:val="000000"/>
          <w:sz w:val="28"/>
        </w:rPr>
        <w:t>
      4) руководство услугодателя подписывает справку и ставит печать услугодателя – время исполнения 3 (три) часа;</w:t>
      </w:r>
    </w:p>
    <w:p>
      <w:pPr>
        <w:spacing w:after="0"/>
        <w:ind w:left="0"/>
        <w:jc w:val="both"/>
      </w:pPr>
      <w:r>
        <w:rPr>
          <w:rFonts w:ascii="Times New Roman"/>
          <w:b w:val="false"/>
          <w:i w:val="false"/>
          <w:color w:val="000000"/>
          <w:sz w:val="28"/>
        </w:rPr>
        <w:t>
      5) врач выдает результат государственной услуги услугополучателю – время исполнения 5 (пять) минут.</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прием документов услугополучателя;</w:t>
      </w:r>
    </w:p>
    <w:p>
      <w:pPr>
        <w:spacing w:after="0"/>
        <w:ind w:left="0"/>
        <w:jc w:val="both"/>
      </w:pPr>
      <w:r>
        <w:rPr>
          <w:rFonts w:ascii="Times New Roman"/>
          <w:b w:val="false"/>
          <w:i w:val="false"/>
          <w:color w:val="000000"/>
          <w:sz w:val="28"/>
        </w:rPr>
        <w:t>
      2) регистрация данных услугополучателя врачом в журнале согласия и отказов в регистрации на прижизненное добровольное пожертвование тканей (части ткани) и (или) органов (части органов) после смерти в целях трансплантации;</w:t>
      </w:r>
    </w:p>
    <w:p>
      <w:pPr>
        <w:spacing w:after="0"/>
        <w:ind w:left="0"/>
        <w:jc w:val="both"/>
      </w:pPr>
      <w:r>
        <w:rPr>
          <w:rFonts w:ascii="Times New Roman"/>
          <w:b w:val="false"/>
          <w:i w:val="false"/>
          <w:color w:val="000000"/>
          <w:sz w:val="28"/>
        </w:rPr>
        <w:t>
      3) подпись справки руководством услугодателя и проставление печати услугодателя;</w:t>
      </w:r>
    </w:p>
    <w:p>
      <w:pPr>
        <w:spacing w:after="0"/>
        <w:ind w:left="0"/>
        <w:jc w:val="both"/>
      </w:pPr>
      <w:r>
        <w:rPr>
          <w:rFonts w:ascii="Times New Roman"/>
          <w:b w:val="false"/>
          <w:i w:val="false"/>
          <w:color w:val="000000"/>
          <w:sz w:val="28"/>
        </w:rPr>
        <w:t>
      4) выдача справки врачом услугополучателю.</w:t>
      </w:r>
    </w:p>
    <w:bookmarkStart w:name="z21" w:id="8"/>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врач;</w:t>
      </w:r>
    </w:p>
    <w:p>
      <w:pPr>
        <w:spacing w:after="0"/>
        <w:ind w:left="0"/>
        <w:jc w:val="both"/>
      </w:pPr>
      <w:r>
        <w:rPr>
          <w:rFonts w:ascii="Times New Roman"/>
          <w:b w:val="false"/>
          <w:i w:val="false"/>
          <w:color w:val="000000"/>
          <w:sz w:val="28"/>
        </w:rPr>
        <w:t>
      2) руководство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(действий):</w:t>
      </w:r>
    </w:p>
    <w:p>
      <w:pPr>
        <w:spacing w:after="0"/>
        <w:ind w:left="0"/>
        <w:jc w:val="both"/>
      </w:pPr>
      <w:r>
        <w:rPr>
          <w:rFonts w:ascii="Times New Roman"/>
          <w:b w:val="false"/>
          <w:i w:val="false"/>
          <w:color w:val="000000"/>
          <w:sz w:val="28"/>
        </w:rPr>
        <w:t xml:space="preserve">
      1) врач проводит идентификацию услугополучателя по данным удостоверения личности, проверяет наличие прикрепления к данному услугодателю. Услугополучатель заполняет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стандарту - время исполнения 15 (пятнадцать) минут;</w:t>
      </w:r>
    </w:p>
    <w:p>
      <w:pPr>
        <w:spacing w:after="0"/>
        <w:ind w:left="0"/>
        <w:jc w:val="both"/>
      </w:pPr>
      <w:r>
        <w:rPr>
          <w:rFonts w:ascii="Times New Roman"/>
          <w:b w:val="false"/>
          <w:i w:val="false"/>
          <w:color w:val="000000"/>
          <w:sz w:val="28"/>
        </w:rPr>
        <w:t>
      2) врач проводит запись в журнале регистрации согласия и отказов о регистрации на прижизненное добровольное пожертвование тканей (части ткани) и (или) органов (части органов) после смерти в целях трансплантации - время исполнения 15 (пятнадцать) минут;</w:t>
      </w:r>
    </w:p>
    <w:p>
      <w:pPr>
        <w:spacing w:after="0"/>
        <w:ind w:left="0"/>
        <w:jc w:val="both"/>
      </w:pPr>
      <w:r>
        <w:rPr>
          <w:rFonts w:ascii="Times New Roman"/>
          <w:b w:val="false"/>
          <w:i w:val="false"/>
          <w:color w:val="000000"/>
          <w:sz w:val="28"/>
        </w:rPr>
        <w:t xml:space="preserve">
      3) врач проводит медицинский осмотр услугополучателя и готовит справку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 стандарту - время исполнения 2 (два) рабочих дня.</w:t>
      </w:r>
    </w:p>
    <w:p>
      <w:pPr>
        <w:spacing w:after="0"/>
        <w:ind w:left="0"/>
        <w:jc w:val="both"/>
      </w:pPr>
      <w:r>
        <w:rPr>
          <w:rFonts w:ascii="Times New Roman"/>
          <w:b w:val="false"/>
          <w:i w:val="false"/>
          <w:color w:val="000000"/>
          <w:sz w:val="28"/>
        </w:rPr>
        <w:t xml:space="preserve">
      При наличии противопоказаний (туберкулез, ВИЧ/СПИД, гепатиты В и С, психические и поведенческие расстройства, алкогольная и (или) наркотическая зависимость, инфекции передающиеся половым путем) для проведения трансплантации выдается справка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4) руководство услугодателя подписывает справку и ставит печать услугодателя – время исполнения 3 (три) часа;</w:t>
      </w:r>
    </w:p>
    <w:p>
      <w:pPr>
        <w:spacing w:after="0"/>
        <w:ind w:left="0"/>
        <w:jc w:val="both"/>
      </w:pPr>
      <w:r>
        <w:rPr>
          <w:rFonts w:ascii="Times New Roman"/>
          <w:b w:val="false"/>
          <w:i w:val="false"/>
          <w:color w:val="000000"/>
          <w:sz w:val="28"/>
        </w:rPr>
        <w:t>
      5) врач выдает результат государственной услуги услугополучателю – время исполнения 5 (пять) минут.</w:t>
      </w:r>
    </w:p>
    <w:p>
      <w:pPr>
        <w:spacing w:after="0"/>
        <w:ind w:left="0"/>
        <w:jc w:val="both"/>
      </w:pPr>
      <w:r>
        <w:rPr>
          <w:rFonts w:ascii="Times New Roman"/>
          <w:b w:val="false"/>
          <w:i w:val="false"/>
          <w:color w:val="000000"/>
          <w:sz w:val="28"/>
        </w:rPr>
        <w:t xml:space="preserve">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Справочник бизнес-процессов оказания государственной услуги размещается на официальном сайте акимата города Алматы http:// www.almaty.gov.kz и на интернет – ресурсе коммунального государственного учреждения Управление здравоохранения города Алматы - http://www.almatyzdrav.kz/.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согласия</w:t>
            </w:r>
            <w:r>
              <w:br/>
            </w:r>
            <w:r>
              <w:rPr>
                <w:rFonts w:ascii="Times New Roman"/>
                <w:b w:val="false"/>
                <w:i w:val="false"/>
                <w:color w:val="000000"/>
                <w:sz w:val="20"/>
              </w:rPr>
              <w:t>или отзыва согласия на</w:t>
            </w:r>
            <w:r>
              <w:br/>
            </w:r>
            <w:r>
              <w:rPr>
                <w:rFonts w:ascii="Times New Roman"/>
                <w:b w:val="false"/>
                <w:i w:val="false"/>
                <w:color w:val="000000"/>
                <w:sz w:val="20"/>
              </w:rPr>
              <w:t>прижизненное добровольное</w:t>
            </w:r>
            <w:r>
              <w:br/>
            </w:r>
            <w:r>
              <w:rPr>
                <w:rFonts w:ascii="Times New Roman"/>
                <w:b w:val="false"/>
                <w:i w:val="false"/>
                <w:color w:val="000000"/>
                <w:sz w:val="20"/>
              </w:rPr>
              <w:t>пожертвование тканей (части</w:t>
            </w:r>
            <w:r>
              <w:br/>
            </w:r>
            <w:r>
              <w:rPr>
                <w:rFonts w:ascii="Times New Roman"/>
                <w:b w:val="false"/>
                <w:i w:val="false"/>
                <w:color w:val="000000"/>
                <w:sz w:val="20"/>
              </w:rPr>
              <w:t>ткани) и (или) органов (части</w:t>
            </w:r>
            <w:r>
              <w:br/>
            </w:r>
            <w:r>
              <w:rPr>
                <w:rFonts w:ascii="Times New Roman"/>
                <w:b w:val="false"/>
                <w:i w:val="false"/>
                <w:color w:val="000000"/>
                <w:sz w:val="20"/>
              </w:rPr>
              <w:t>органов) после смерти в целях</w:t>
            </w:r>
            <w:r>
              <w:br/>
            </w:r>
            <w:r>
              <w:rPr>
                <w:rFonts w:ascii="Times New Roman"/>
                <w:b w:val="false"/>
                <w:i w:val="false"/>
                <w:color w:val="000000"/>
                <w:sz w:val="20"/>
              </w:rPr>
              <w:t>трансплантации"</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согласия или отзыва согласия на прижизненное</w:t>
      </w:r>
      <w:r>
        <w:br/>
      </w:r>
      <w:r>
        <w:rPr>
          <w:rFonts w:ascii="Times New Roman"/>
          <w:b/>
          <w:i w:val="false"/>
          <w:color w:val="000000"/>
        </w:rPr>
        <w:t>добровольное пожертвование тканей (части ткани) и (или) органов</w:t>
      </w:r>
      <w:r>
        <w:br/>
      </w:r>
      <w:r>
        <w:rPr>
          <w:rFonts w:ascii="Times New Roman"/>
          <w:b/>
          <w:i w:val="false"/>
          <w:color w:val="000000"/>
        </w:rPr>
        <w:t>(части органов) после смерти в целях трансплантации"</w:t>
      </w:r>
    </w:p>
    <w:p>
      <w:pPr>
        <w:spacing w:after="0"/>
        <w:ind w:left="0"/>
        <w:jc w:val="left"/>
      </w:pPr>
      <w:r>
        <w:br/>
      </w:r>
    </w:p>
    <w:p>
      <w:pPr>
        <w:spacing w:after="0"/>
        <w:ind w:left="0"/>
        <w:jc w:val="both"/>
      </w:pPr>
      <w:r>
        <w:drawing>
          <wp:inline distT="0" distB="0" distL="0" distR="0">
            <wp:extent cx="7302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183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15 августа</w:t>
            </w:r>
            <w:r>
              <w:rPr>
                <w:rFonts w:ascii="Times New Roman"/>
                <w:b w:val="false"/>
                <w:i w:val="false"/>
                <w:color w:val="000000"/>
                <w:sz w:val="20"/>
                <w:u w:val="single"/>
              </w:rPr>
              <w:t xml:space="preserve"> </w:t>
            </w:r>
            <w:r>
              <w:rPr>
                <w:rFonts w:ascii="Times New Roman"/>
                <w:b w:val="false"/>
                <w:i w:val="false"/>
                <w:color w:val="000000"/>
                <w:sz w:val="20"/>
              </w:rPr>
              <w:t>2016 года</w:t>
            </w:r>
            <w:r>
              <w:br/>
            </w:r>
            <w:r>
              <w:rPr>
                <w:rFonts w:ascii="Times New Roman"/>
                <w:b w:val="false"/>
                <w:i w:val="false"/>
                <w:color w:val="000000"/>
                <w:sz w:val="20"/>
              </w:rPr>
              <w:t>№ 3/388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18 ноября 2015 года</w:t>
            </w:r>
            <w:r>
              <w:br/>
            </w:r>
            <w:r>
              <w:rPr>
                <w:rFonts w:ascii="Times New Roman"/>
                <w:b w:val="false"/>
                <w:i w:val="false"/>
                <w:color w:val="000000"/>
                <w:sz w:val="20"/>
              </w:rPr>
              <w:t>№ 4/637</w:t>
            </w:r>
          </w:p>
        </w:tc>
      </w:tr>
    </w:tbl>
    <w:bookmarkStart w:name="z24" w:id="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"Определение соответствия (несоответствия) потенциального</w:t>
      </w:r>
      <w:r>
        <w:br/>
      </w:r>
      <w:r>
        <w:rPr>
          <w:rFonts w:ascii="Times New Roman"/>
          <w:b/>
          <w:i w:val="false"/>
          <w:color w:val="000000"/>
        </w:rPr>
        <w:t>поставщика услуг гарантированного объема бесплатной</w:t>
      </w:r>
      <w:r>
        <w:br/>
      </w:r>
      <w:r>
        <w:rPr>
          <w:rFonts w:ascii="Times New Roman"/>
          <w:b/>
          <w:i w:val="false"/>
          <w:color w:val="000000"/>
        </w:rPr>
        <w:t>медицинской помощи предъявляемым требованиям"</w:t>
      </w:r>
    </w:p>
    <w:bookmarkEnd w:id="9"/>
    <w:bookmarkStart w:name="z25" w:id="10"/>
    <w:p>
      <w:pPr>
        <w:spacing w:after="0"/>
        <w:ind w:left="0"/>
        <w:jc w:val="left"/>
      </w:pPr>
      <w:r>
        <w:rPr>
          <w:rFonts w:ascii="Times New Roman"/>
          <w:b/>
          <w:i w:val="false"/>
          <w:color w:val="000000"/>
        </w:rPr>
        <w:t xml:space="preserve"> 1. Общие положения</w:t>
      </w:r>
    </w:p>
    <w:bookmarkEnd w:id="10"/>
    <w:p>
      <w:pPr>
        <w:spacing w:after="0"/>
        <w:ind w:left="0"/>
        <w:jc w:val="both"/>
      </w:pPr>
      <w:r>
        <w:rPr>
          <w:rFonts w:ascii="Times New Roman"/>
          <w:b w:val="false"/>
          <w:i w:val="false"/>
          <w:color w:val="000000"/>
          <w:sz w:val="28"/>
        </w:rPr>
        <w:t xml:space="preserve">
      1. Государственная услуга "Определение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 (далее - государственная услуга) оказывается Управлением здравоохранения города Алматы (далее – услугодатель),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 утвержденным приказом Министра здравоохранения и социального развития Республики Казахстан от 28 апреля 2015 года № 294, зарегистрированным в Реестре государственной регистрации нормативных правовых актов за № 11356 (далее – Стандарт).</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услугодателя;</w:t>
      </w:r>
    </w:p>
    <w:p>
      <w:pPr>
        <w:spacing w:after="0"/>
        <w:ind w:left="0"/>
        <w:jc w:val="both"/>
      </w:pPr>
      <w:r>
        <w:rPr>
          <w:rFonts w:ascii="Times New Roman"/>
          <w:b w:val="false"/>
          <w:i w:val="false"/>
          <w:color w:val="000000"/>
          <w:sz w:val="28"/>
        </w:rPr>
        <w:t>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Форма оказания государственной услуги: бумажная.</w:t>
      </w:r>
    </w:p>
    <w:p>
      <w:pPr>
        <w:spacing w:after="0"/>
        <w:ind w:left="0"/>
        <w:jc w:val="both"/>
      </w:pPr>
      <w:r>
        <w:rPr>
          <w:rFonts w:ascii="Times New Roman"/>
          <w:b w:val="false"/>
          <w:i w:val="false"/>
          <w:color w:val="000000"/>
          <w:sz w:val="28"/>
        </w:rPr>
        <w:t>
      3. Результат оказания государственной услуги:</w:t>
      </w:r>
    </w:p>
    <w:p>
      <w:pPr>
        <w:spacing w:after="0"/>
        <w:ind w:left="0"/>
        <w:jc w:val="both"/>
      </w:pPr>
      <w:r>
        <w:rPr>
          <w:rFonts w:ascii="Times New Roman"/>
          <w:b w:val="false"/>
          <w:i w:val="false"/>
          <w:color w:val="000000"/>
          <w:sz w:val="28"/>
        </w:rPr>
        <w:t xml:space="preserve">
      выписка из протокола о соответствии (несоответствии) требованиям, предъявляемым потенциальному поставщику, для участия в кампании свободного прикрепления граждан Республики Казахстан и оралманов к субъектам здравоохранения, оказывающим первичную медико-санитарную помощь (далее – ПМСП)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выписка из протокола о соответствии (несоответствии) требованиям, предъявляемым потенциальному поставщику для участия в оказании гарантированного объема бесплатной медицинской помощи (далее – ГОБМП)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26" w:id="11"/>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заявления или электронного запроса,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при непосредственном обращении к услугодателю секретарь комиссии по выбору поставщиков услуг ГОБМП (далее – комиссия) осуществляет прием и регистрацию заявки на участие в процедуре выбора поставщиков услуг ГОБМП (далее – заявка) услугополучателя в журнале регистрации заявок и делает отметку в получении на копии заявки – время исполнения 20 (двадцать) минут.</w:t>
      </w:r>
    </w:p>
    <w:p>
      <w:pPr>
        <w:spacing w:after="0"/>
        <w:ind w:left="0"/>
        <w:jc w:val="both"/>
      </w:pPr>
      <w:r>
        <w:rPr>
          <w:rFonts w:ascii="Times New Roman"/>
          <w:b w:val="false"/>
          <w:i w:val="false"/>
          <w:color w:val="000000"/>
          <w:sz w:val="28"/>
        </w:rPr>
        <w:t>
      При обращении в Государственную корпорацию, работник Государственной корпорации осуществляет прием и регистрацию заявки услугополучателя. Подтверждением принятия является расписка, копия которой вручается услугополучателю с отметкой о дате приема документов указанным филиалом Государственной корпорации и датой планируемой выдачи результата оказания государственной услуги – время исполнения 20 (двадцать) минут.</w:t>
      </w:r>
    </w:p>
    <w:p>
      <w:pPr>
        <w:spacing w:after="0"/>
        <w:ind w:left="0"/>
        <w:jc w:val="both"/>
      </w:pPr>
      <w:r>
        <w:rPr>
          <w:rFonts w:ascii="Times New Roman"/>
          <w:b w:val="false"/>
          <w:i w:val="false"/>
          <w:color w:val="000000"/>
          <w:sz w:val="28"/>
        </w:rPr>
        <w:t>
      Работник Государственной корпорации направляет секретарю комиссии заявку и приложенные к ней документы – срок исполнения 1 (один) день.</w:t>
      </w:r>
    </w:p>
    <w:p>
      <w:pPr>
        <w:spacing w:after="0"/>
        <w:ind w:left="0"/>
        <w:jc w:val="both"/>
      </w:pPr>
      <w:r>
        <w:rPr>
          <w:rFonts w:ascii="Times New Roman"/>
          <w:b w:val="false"/>
          <w:i w:val="false"/>
          <w:color w:val="000000"/>
          <w:sz w:val="28"/>
        </w:rPr>
        <w:t>
      Секретарь комиссии осуществляет регистрацию заявки услугополучателя в журнале регистрации заявок – время исполнения 20 (двадцать) минут;</w:t>
      </w:r>
    </w:p>
    <w:p>
      <w:pPr>
        <w:spacing w:after="0"/>
        <w:ind w:left="0"/>
        <w:jc w:val="both"/>
      </w:pPr>
      <w:r>
        <w:rPr>
          <w:rFonts w:ascii="Times New Roman"/>
          <w:b w:val="false"/>
          <w:i w:val="false"/>
          <w:color w:val="000000"/>
          <w:sz w:val="28"/>
        </w:rPr>
        <w:t>
      2) секретарь комиссии представляет заявку и приложенные к ней документы комиссии с заявкой услугополучателя – время исполнения 10 (десять) минут;</w:t>
      </w:r>
    </w:p>
    <w:p>
      <w:pPr>
        <w:spacing w:after="0"/>
        <w:ind w:left="0"/>
        <w:jc w:val="both"/>
      </w:pPr>
      <w:r>
        <w:rPr>
          <w:rFonts w:ascii="Times New Roman"/>
          <w:b w:val="false"/>
          <w:i w:val="false"/>
          <w:color w:val="000000"/>
          <w:sz w:val="28"/>
        </w:rPr>
        <w:t>
      3) комиссия рассматривает заявку услугополучателя:</w:t>
      </w:r>
    </w:p>
    <w:p>
      <w:pPr>
        <w:spacing w:after="0"/>
        <w:ind w:left="0"/>
        <w:jc w:val="both"/>
      </w:pPr>
      <w:r>
        <w:rPr>
          <w:rFonts w:ascii="Times New Roman"/>
          <w:b w:val="false"/>
          <w:i w:val="false"/>
          <w:color w:val="000000"/>
          <w:sz w:val="28"/>
        </w:rPr>
        <w:t>
      на предмет полноты и надлежащего оформления;</w:t>
      </w:r>
    </w:p>
    <w:p>
      <w:pPr>
        <w:spacing w:after="0"/>
        <w:ind w:left="0"/>
        <w:jc w:val="both"/>
      </w:pPr>
      <w:r>
        <w:rPr>
          <w:rFonts w:ascii="Times New Roman"/>
          <w:b w:val="false"/>
          <w:i w:val="false"/>
          <w:color w:val="000000"/>
          <w:sz w:val="28"/>
        </w:rPr>
        <w:t>
      на соответствие заявленной медицинской помощи сведениям, указанным в документах – срок исполнения 3 (три) рабочих дня.</w:t>
      </w:r>
    </w:p>
    <w:p>
      <w:pPr>
        <w:spacing w:after="0"/>
        <w:ind w:left="0"/>
        <w:jc w:val="both"/>
      </w:pPr>
      <w:r>
        <w:rPr>
          <w:rFonts w:ascii="Times New Roman"/>
          <w:b w:val="false"/>
          <w:i w:val="false"/>
          <w:color w:val="000000"/>
          <w:sz w:val="28"/>
        </w:rPr>
        <w:t>
      В случае необходимости установления достоверности представленных услугополучателем документов к заявке на участие – в течение 30 (тридцати) календарных дней;</w:t>
      </w:r>
    </w:p>
    <w:p>
      <w:pPr>
        <w:spacing w:after="0"/>
        <w:ind w:left="0"/>
        <w:jc w:val="both"/>
      </w:pPr>
      <w:r>
        <w:rPr>
          <w:rFonts w:ascii="Times New Roman"/>
          <w:b w:val="false"/>
          <w:i w:val="false"/>
          <w:color w:val="000000"/>
          <w:sz w:val="28"/>
        </w:rPr>
        <w:t>
      4) комиссия по результатам рассмотрения заявки принимает решение о соответствии либо несоответствии потенциального поставщика услуг ГОБМП предъявляемым требованиям – время исполнения 1 (один) час;</w:t>
      </w:r>
    </w:p>
    <w:p>
      <w:pPr>
        <w:spacing w:after="0"/>
        <w:ind w:left="0"/>
        <w:jc w:val="both"/>
      </w:pPr>
      <w:r>
        <w:rPr>
          <w:rFonts w:ascii="Times New Roman"/>
          <w:b w:val="false"/>
          <w:i w:val="false"/>
          <w:color w:val="000000"/>
          <w:sz w:val="28"/>
        </w:rPr>
        <w:t xml:space="preserve">
      5) секретарь комиссии на основании решения комиссии оформляет протокол о соответствии (несоответствии) требованиям, предъявляемым потенциальному поставщику для участия в оказании ГОБМП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 (далее – протокол) – время исполнения 1 (один) час;</w:t>
      </w:r>
    </w:p>
    <w:p>
      <w:pPr>
        <w:spacing w:after="0"/>
        <w:ind w:left="0"/>
        <w:jc w:val="both"/>
      </w:pPr>
      <w:r>
        <w:rPr>
          <w:rFonts w:ascii="Times New Roman"/>
          <w:b w:val="false"/>
          <w:i w:val="false"/>
          <w:color w:val="000000"/>
          <w:sz w:val="28"/>
        </w:rPr>
        <w:t>
      6) комиссия подписывает протокол – время исполнения 20 (двадцать) минут;</w:t>
      </w:r>
    </w:p>
    <w:p>
      <w:pPr>
        <w:spacing w:after="0"/>
        <w:ind w:left="0"/>
        <w:jc w:val="both"/>
      </w:pPr>
      <w:r>
        <w:rPr>
          <w:rFonts w:ascii="Times New Roman"/>
          <w:b w:val="false"/>
          <w:i w:val="false"/>
          <w:color w:val="000000"/>
          <w:sz w:val="28"/>
        </w:rPr>
        <w:t>
      7) секретарь комиссии оформляет выписку из протокола – время исполнения 20 (двадцать) минут;</w:t>
      </w:r>
    </w:p>
    <w:p>
      <w:pPr>
        <w:spacing w:after="0"/>
        <w:ind w:left="0"/>
        <w:jc w:val="both"/>
      </w:pPr>
      <w:r>
        <w:rPr>
          <w:rFonts w:ascii="Times New Roman"/>
          <w:b w:val="false"/>
          <w:i w:val="false"/>
          <w:color w:val="000000"/>
          <w:sz w:val="28"/>
        </w:rPr>
        <w:t>
      8) руководитель услугодателя подписывает выписку из протокола – время исполнения 20 (двадцать) минут;</w:t>
      </w:r>
    </w:p>
    <w:p>
      <w:pPr>
        <w:spacing w:after="0"/>
        <w:ind w:left="0"/>
        <w:jc w:val="both"/>
      </w:pPr>
      <w:r>
        <w:rPr>
          <w:rFonts w:ascii="Times New Roman"/>
          <w:b w:val="false"/>
          <w:i w:val="false"/>
          <w:color w:val="000000"/>
          <w:sz w:val="28"/>
        </w:rPr>
        <w:t>
      9) в случае непосредственного приема заявки секретарь комиссии выдает услугополучателю выписку из протокола – время исполнения 10 (десять) минут;</w:t>
      </w:r>
    </w:p>
    <w:p>
      <w:pPr>
        <w:spacing w:after="0"/>
        <w:ind w:left="0"/>
        <w:jc w:val="both"/>
      </w:pPr>
      <w:r>
        <w:rPr>
          <w:rFonts w:ascii="Times New Roman"/>
          <w:b w:val="false"/>
          <w:i w:val="false"/>
          <w:color w:val="000000"/>
          <w:sz w:val="28"/>
        </w:rPr>
        <w:t>
      в случае приема заявки через Государственную корпорацию, секретарь комиссии направляет выписку из протокола в Государственную корпорацию – срок исполнения 1 (один) день;</w:t>
      </w:r>
    </w:p>
    <w:p>
      <w:pPr>
        <w:spacing w:after="0"/>
        <w:ind w:left="0"/>
        <w:jc w:val="both"/>
      </w:pPr>
      <w:r>
        <w:rPr>
          <w:rFonts w:ascii="Times New Roman"/>
          <w:b w:val="false"/>
          <w:i w:val="false"/>
          <w:color w:val="000000"/>
          <w:sz w:val="28"/>
        </w:rPr>
        <w:t>
      работник Государственной корпорации выдает выписку из протокола – время исполнения 10 (десять) минут.</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зарегистрированная заявка;</w:t>
      </w:r>
    </w:p>
    <w:p>
      <w:pPr>
        <w:spacing w:after="0"/>
        <w:ind w:left="0"/>
        <w:jc w:val="both"/>
      </w:pPr>
      <w:r>
        <w:rPr>
          <w:rFonts w:ascii="Times New Roman"/>
          <w:b w:val="false"/>
          <w:i w:val="false"/>
          <w:color w:val="000000"/>
          <w:sz w:val="28"/>
        </w:rPr>
        <w:t>
      2) представление заявки и приложенных к ней документов комиссии;</w:t>
      </w:r>
    </w:p>
    <w:p>
      <w:pPr>
        <w:spacing w:after="0"/>
        <w:ind w:left="0"/>
        <w:jc w:val="both"/>
      </w:pPr>
      <w:r>
        <w:rPr>
          <w:rFonts w:ascii="Times New Roman"/>
          <w:b w:val="false"/>
          <w:i w:val="false"/>
          <w:color w:val="000000"/>
          <w:sz w:val="28"/>
        </w:rPr>
        <w:t>
      3) рассмотрение заявки услугополучателя;</w:t>
      </w:r>
    </w:p>
    <w:p>
      <w:pPr>
        <w:spacing w:after="0"/>
        <w:ind w:left="0"/>
        <w:jc w:val="both"/>
      </w:pPr>
      <w:r>
        <w:rPr>
          <w:rFonts w:ascii="Times New Roman"/>
          <w:b w:val="false"/>
          <w:i w:val="false"/>
          <w:color w:val="000000"/>
          <w:sz w:val="28"/>
        </w:rPr>
        <w:t>
      4) принятие решения о соответствии либо несоответствии потенциального поставщика услуг ГОБМП предъявляемым требованиям;</w:t>
      </w:r>
    </w:p>
    <w:p>
      <w:pPr>
        <w:spacing w:after="0"/>
        <w:ind w:left="0"/>
        <w:jc w:val="both"/>
      </w:pPr>
      <w:r>
        <w:rPr>
          <w:rFonts w:ascii="Times New Roman"/>
          <w:b w:val="false"/>
          <w:i w:val="false"/>
          <w:color w:val="000000"/>
          <w:sz w:val="28"/>
        </w:rPr>
        <w:t>
      5) оформление протокола;</w:t>
      </w:r>
    </w:p>
    <w:p>
      <w:pPr>
        <w:spacing w:after="0"/>
        <w:ind w:left="0"/>
        <w:jc w:val="both"/>
      </w:pPr>
      <w:r>
        <w:rPr>
          <w:rFonts w:ascii="Times New Roman"/>
          <w:b w:val="false"/>
          <w:i w:val="false"/>
          <w:color w:val="000000"/>
          <w:sz w:val="28"/>
        </w:rPr>
        <w:t>
      6) подписание протокола;</w:t>
      </w:r>
    </w:p>
    <w:p>
      <w:pPr>
        <w:spacing w:after="0"/>
        <w:ind w:left="0"/>
        <w:jc w:val="both"/>
      </w:pPr>
      <w:r>
        <w:rPr>
          <w:rFonts w:ascii="Times New Roman"/>
          <w:b w:val="false"/>
          <w:i w:val="false"/>
          <w:color w:val="000000"/>
          <w:sz w:val="28"/>
        </w:rPr>
        <w:t>
      7) оформление выписки из протокола;</w:t>
      </w:r>
    </w:p>
    <w:p>
      <w:pPr>
        <w:spacing w:after="0"/>
        <w:ind w:left="0"/>
        <w:jc w:val="both"/>
      </w:pPr>
      <w:r>
        <w:rPr>
          <w:rFonts w:ascii="Times New Roman"/>
          <w:b w:val="false"/>
          <w:i w:val="false"/>
          <w:color w:val="000000"/>
          <w:sz w:val="28"/>
        </w:rPr>
        <w:t>
      8) подписание выписки из протокола;</w:t>
      </w:r>
    </w:p>
    <w:p>
      <w:pPr>
        <w:spacing w:after="0"/>
        <w:ind w:left="0"/>
        <w:jc w:val="both"/>
      </w:pPr>
      <w:r>
        <w:rPr>
          <w:rFonts w:ascii="Times New Roman"/>
          <w:b w:val="false"/>
          <w:i w:val="false"/>
          <w:color w:val="000000"/>
          <w:sz w:val="28"/>
        </w:rPr>
        <w:t>
      9) выдача выписки из протокола услугодателем либо направление выписки из протокола в Государственную корпорацию.</w:t>
      </w:r>
    </w:p>
    <w:bookmarkStart w:name="z27" w:id="12"/>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2"/>
    <w:p>
      <w:pPr>
        <w:spacing w:after="0"/>
        <w:ind w:left="0"/>
        <w:jc w:val="both"/>
      </w:pPr>
      <w:r>
        <w:rPr>
          <w:rFonts w:ascii="Times New Roman"/>
          <w:b w:val="false"/>
          <w:i w:val="false"/>
          <w:color w:val="000000"/>
          <w:sz w:val="28"/>
        </w:rPr>
        <w:t>
      7. Перечень структурных подразделений, (работников) услугодателей,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секретарь комиссии;</w:t>
      </w:r>
    </w:p>
    <w:p>
      <w:pPr>
        <w:spacing w:after="0"/>
        <w:ind w:left="0"/>
        <w:jc w:val="both"/>
      </w:pPr>
      <w:r>
        <w:rPr>
          <w:rFonts w:ascii="Times New Roman"/>
          <w:b w:val="false"/>
          <w:i w:val="false"/>
          <w:color w:val="000000"/>
          <w:sz w:val="28"/>
        </w:rPr>
        <w:t>
      2) работник Государственной корпорации;</w:t>
      </w:r>
    </w:p>
    <w:p>
      <w:pPr>
        <w:spacing w:after="0"/>
        <w:ind w:left="0"/>
        <w:jc w:val="both"/>
      </w:pPr>
      <w:r>
        <w:rPr>
          <w:rFonts w:ascii="Times New Roman"/>
          <w:b w:val="false"/>
          <w:i w:val="false"/>
          <w:color w:val="000000"/>
          <w:sz w:val="28"/>
        </w:rPr>
        <w:t>
      3) комиссия;</w:t>
      </w:r>
    </w:p>
    <w:p>
      <w:pPr>
        <w:spacing w:after="0"/>
        <w:ind w:left="0"/>
        <w:jc w:val="both"/>
      </w:pPr>
      <w:r>
        <w:rPr>
          <w:rFonts w:ascii="Times New Roman"/>
          <w:b w:val="false"/>
          <w:i w:val="false"/>
          <w:color w:val="000000"/>
          <w:sz w:val="28"/>
        </w:rPr>
        <w:t>
      4) руководитель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pPr>
        <w:spacing w:after="0"/>
        <w:ind w:left="0"/>
        <w:jc w:val="both"/>
      </w:pPr>
      <w:r>
        <w:rPr>
          <w:rFonts w:ascii="Times New Roman"/>
          <w:b w:val="false"/>
          <w:i w:val="false"/>
          <w:color w:val="000000"/>
          <w:sz w:val="28"/>
        </w:rPr>
        <w:t>
      1) при непосредственном обращении к услугодателю: прием заявки и приложенных к ней документов для получения государственной услуги – время исполнения 20 минут.</w:t>
      </w:r>
    </w:p>
    <w:p>
      <w:pPr>
        <w:spacing w:after="0"/>
        <w:ind w:left="0"/>
        <w:jc w:val="both"/>
      </w:pPr>
      <w:r>
        <w:rPr>
          <w:rFonts w:ascii="Times New Roman"/>
          <w:b w:val="false"/>
          <w:i w:val="false"/>
          <w:color w:val="000000"/>
          <w:sz w:val="28"/>
        </w:rPr>
        <w:t>
      При обращении в Государственную корпорацию: прием, регистрация и направление заявки и приложенных к ней документов секретарю комиссии – срок исполнения 1 (один) день;</w:t>
      </w:r>
    </w:p>
    <w:p>
      <w:pPr>
        <w:spacing w:after="0"/>
        <w:ind w:left="0"/>
        <w:jc w:val="both"/>
      </w:pPr>
      <w:r>
        <w:rPr>
          <w:rFonts w:ascii="Times New Roman"/>
          <w:b w:val="false"/>
          <w:i w:val="false"/>
          <w:color w:val="000000"/>
          <w:sz w:val="28"/>
        </w:rPr>
        <w:t>
      2) ознакомление комиссии с заявкой и документами, приложенными к ней для оказания государственной услуги – время исполнения 10 (десять) минут;</w:t>
      </w:r>
    </w:p>
    <w:p>
      <w:pPr>
        <w:spacing w:after="0"/>
        <w:ind w:left="0"/>
        <w:jc w:val="both"/>
      </w:pPr>
      <w:r>
        <w:rPr>
          <w:rFonts w:ascii="Times New Roman"/>
          <w:b w:val="false"/>
          <w:i w:val="false"/>
          <w:color w:val="000000"/>
          <w:sz w:val="28"/>
        </w:rPr>
        <w:t>
      3) рассмотрение комиссией заявки услугополучателя – срок исполнения 3 (три) рабочих дня;</w:t>
      </w:r>
    </w:p>
    <w:p>
      <w:pPr>
        <w:spacing w:after="0"/>
        <w:ind w:left="0"/>
        <w:jc w:val="both"/>
      </w:pPr>
      <w:r>
        <w:rPr>
          <w:rFonts w:ascii="Times New Roman"/>
          <w:b w:val="false"/>
          <w:i w:val="false"/>
          <w:color w:val="000000"/>
          <w:sz w:val="28"/>
        </w:rPr>
        <w:t>
      4) принятие комиссией решения о соответствии либо несоответствии потенциального поставщика услуг ГОБМП предъявляемым требованиям – время исполнения 1 (один) час;</w:t>
      </w:r>
    </w:p>
    <w:p>
      <w:pPr>
        <w:spacing w:after="0"/>
        <w:ind w:left="0"/>
        <w:jc w:val="both"/>
      </w:pPr>
      <w:r>
        <w:rPr>
          <w:rFonts w:ascii="Times New Roman"/>
          <w:b w:val="false"/>
          <w:i w:val="false"/>
          <w:color w:val="000000"/>
          <w:sz w:val="28"/>
        </w:rPr>
        <w:t>
      5) оформление протокола – время исполнения 1 (один) час;</w:t>
      </w:r>
    </w:p>
    <w:p>
      <w:pPr>
        <w:spacing w:after="0"/>
        <w:ind w:left="0"/>
        <w:jc w:val="both"/>
      </w:pPr>
      <w:r>
        <w:rPr>
          <w:rFonts w:ascii="Times New Roman"/>
          <w:b w:val="false"/>
          <w:i w:val="false"/>
          <w:color w:val="000000"/>
          <w:sz w:val="28"/>
        </w:rPr>
        <w:t>
      6) подписание комиссией протокола – время исполнения 20 (двадцать) минут;</w:t>
      </w:r>
    </w:p>
    <w:p>
      <w:pPr>
        <w:spacing w:after="0"/>
        <w:ind w:left="0"/>
        <w:jc w:val="both"/>
      </w:pPr>
      <w:r>
        <w:rPr>
          <w:rFonts w:ascii="Times New Roman"/>
          <w:b w:val="false"/>
          <w:i w:val="false"/>
          <w:color w:val="000000"/>
          <w:sz w:val="28"/>
        </w:rPr>
        <w:t>
      7) оформление секретарем комиссии выписки из протокола – время исполнения 20 (двадцать) минут;</w:t>
      </w:r>
    </w:p>
    <w:p>
      <w:pPr>
        <w:spacing w:after="0"/>
        <w:ind w:left="0"/>
        <w:jc w:val="both"/>
      </w:pPr>
      <w:r>
        <w:rPr>
          <w:rFonts w:ascii="Times New Roman"/>
          <w:b w:val="false"/>
          <w:i w:val="false"/>
          <w:color w:val="000000"/>
          <w:sz w:val="28"/>
        </w:rPr>
        <w:t>
      8) подписание руководителем услугодателя выписки из протокола – время исполнения 20 (двадцать) минут;</w:t>
      </w:r>
    </w:p>
    <w:p>
      <w:pPr>
        <w:spacing w:after="0"/>
        <w:ind w:left="0"/>
        <w:jc w:val="both"/>
      </w:pPr>
      <w:r>
        <w:rPr>
          <w:rFonts w:ascii="Times New Roman"/>
          <w:b w:val="false"/>
          <w:i w:val="false"/>
          <w:color w:val="000000"/>
          <w:sz w:val="28"/>
        </w:rPr>
        <w:t>
      9) выдача выписки из протокола услугополучателю в случае непосредственного приема заявки услугодателем – время исполнения 10 (десять) минут.</w:t>
      </w:r>
    </w:p>
    <w:p>
      <w:pPr>
        <w:spacing w:after="0"/>
        <w:ind w:left="0"/>
        <w:jc w:val="both"/>
      </w:pPr>
      <w:r>
        <w:rPr>
          <w:rFonts w:ascii="Times New Roman"/>
          <w:b w:val="false"/>
          <w:i w:val="false"/>
          <w:color w:val="000000"/>
          <w:sz w:val="28"/>
        </w:rPr>
        <w:t>
      В случае приема заявки через Государственную корпорацию, направление выписки из протокола в Государственную корпорацию – срок исполнения 1 (один) день.</w:t>
      </w:r>
    </w:p>
    <w:p>
      <w:pPr>
        <w:spacing w:after="0"/>
        <w:ind w:left="0"/>
        <w:jc w:val="both"/>
      </w:pPr>
      <w:r>
        <w:rPr>
          <w:rFonts w:ascii="Times New Roman"/>
          <w:b w:val="false"/>
          <w:i w:val="false"/>
          <w:color w:val="000000"/>
          <w:sz w:val="28"/>
        </w:rPr>
        <w:t>
      Выдача выписки из протокола Государственной корпорации – время исполнения 10 (десять) минут.</w:t>
      </w:r>
    </w:p>
    <w:bookmarkStart w:name="z28" w:id="13"/>
    <w:p>
      <w:pPr>
        <w:spacing w:after="0"/>
        <w:ind w:left="0"/>
        <w:jc w:val="left"/>
      </w:pPr>
      <w:r>
        <w:rPr>
          <w:rFonts w:ascii="Times New Roman"/>
          <w:b/>
          <w:i w:val="false"/>
          <w:color w:val="000000"/>
        </w:rPr>
        <w:t xml:space="preserve"> 4. Описание порядка взаимодействия с Государственной</w:t>
      </w:r>
      <w:r>
        <w:br/>
      </w:r>
      <w:r>
        <w:rPr>
          <w:rFonts w:ascii="Times New Roman"/>
          <w:b/>
          <w:i w:val="false"/>
          <w:color w:val="000000"/>
        </w:rPr>
        <w:t>корпорацией в процессе оказания государственной услуги</w:t>
      </w:r>
    </w:p>
    <w:bookmarkEnd w:id="13"/>
    <w:p>
      <w:pPr>
        <w:spacing w:after="0"/>
        <w:ind w:left="0"/>
        <w:jc w:val="both"/>
      </w:pPr>
      <w:r>
        <w:rPr>
          <w:rFonts w:ascii="Times New Roman"/>
          <w:b w:val="false"/>
          <w:i w:val="false"/>
          <w:color w:val="000000"/>
          <w:sz w:val="28"/>
        </w:rPr>
        <w:t>
      9. Описание порядка обращения в Государственную корпорацию или к услугодателю, длительность обработки заявки услугополучателя:</w:t>
      </w:r>
    </w:p>
    <w:p>
      <w:pPr>
        <w:spacing w:after="0"/>
        <w:ind w:left="0"/>
        <w:jc w:val="both"/>
      </w:pPr>
      <w:r>
        <w:rPr>
          <w:rFonts w:ascii="Times New Roman"/>
          <w:b w:val="false"/>
          <w:i w:val="false"/>
          <w:color w:val="000000"/>
          <w:sz w:val="28"/>
        </w:rPr>
        <w:t>
      1) для оказания государственной услуги услугополучатель обращается в Государственную корпорацию или к услугодателю.</w:t>
      </w:r>
    </w:p>
    <w:p>
      <w:pPr>
        <w:spacing w:after="0"/>
        <w:ind w:left="0"/>
        <w:jc w:val="both"/>
      </w:pPr>
      <w:r>
        <w:rPr>
          <w:rFonts w:ascii="Times New Roman"/>
          <w:b w:val="false"/>
          <w:i w:val="false"/>
          <w:color w:val="000000"/>
          <w:sz w:val="28"/>
        </w:rPr>
        <w:t>
      Государственная услуга осуществляется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При обращении в Государственную корпорацию прием заявки услугополучателя осуществляется в порядке "электронной очереди" без ускоренного обслуживания. При желании услугополучателя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2) перечень документов, необходимых для оказания государственной услуги услугополучатель (либо его представитель по доверенности) предоставляет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3) длительность обработки заявки услугополучателя в Государственную корпорацию – время исполнения не более 20 минут;</w:t>
      </w:r>
    </w:p>
    <w:p>
      <w:pPr>
        <w:spacing w:after="0"/>
        <w:ind w:left="0"/>
        <w:jc w:val="both"/>
      </w:pPr>
      <w:r>
        <w:rPr>
          <w:rFonts w:ascii="Times New Roman"/>
          <w:b w:val="false"/>
          <w:i w:val="false"/>
          <w:color w:val="000000"/>
          <w:sz w:val="28"/>
        </w:rPr>
        <w:t>
      4) сроки отправки заявки услугополучателя из Государственной корпорации к услугодателю – 1 (один) рабочий день.</w:t>
      </w:r>
    </w:p>
    <w:p>
      <w:pPr>
        <w:spacing w:after="0"/>
        <w:ind w:left="0"/>
        <w:jc w:val="both"/>
      </w:pPr>
      <w:r>
        <w:rPr>
          <w:rFonts w:ascii="Times New Roman"/>
          <w:b w:val="false"/>
          <w:i w:val="false"/>
          <w:color w:val="000000"/>
          <w:sz w:val="28"/>
        </w:rPr>
        <w:t>
      10. Описание процесса получения результата оказания государственной услуги через Государственную корпорацию, его длительность:</w:t>
      </w:r>
    </w:p>
    <w:p>
      <w:pPr>
        <w:spacing w:after="0"/>
        <w:ind w:left="0"/>
        <w:jc w:val="both"/>
      </w:pPr>
      <w:r>
        <w:rPr>
          <w:rFonts w:ascii="Times New Roman"/>
          <w:b w:val="false"/>
          <w:i w:val="false"/>
          <w:color w:val="000000"/>
          <w:sz w:val="28"/>
        </w:rPr>
        <w:t>
      1) для получения результата оказания государственной услуги услугополучатель с распиской, которая была ему вручена при подаче заявления, обращается в Государственную корпорацию;</w:t>
      </w:r>
    </w:p>
    <w:p>
      <w:pPr>
        <w:spacing w:after="0"/>
        <w:ind w:left="0"/>
        <w:jc w:val="both"/>
      </w:pPr>
      <w:r>
        <w:rPr>
          <w:rFonts w:ascii="Times New Roman"/>
          <w:b w:val="false"/>
          <w:i w:val="false"/>
          <w:color w:val="000000"/>
          <w:sz w:val="28"/>
        </w:rPr>
        <w:t>
      2) работник Государственной корпорации на основании расписки выдает услугополучателю результат оказания государственной услуги на бумажном носителе. Длительность выдачи результата оказания государственной услуги в Государственной корпорации – время исполнения не более 20 минут.</w:t>
      </w:r>
    </w:p>
    <w:p>
      <w:pPr>
        <w:spacing w:after="0"/>
        <w:ind w:left="0"/>
        <w:jc w:val="both"/>
      </w:pPr>
      <w:r>
        <w:rPr>
          <w:rFonts w:ascii="Times New Roman"/>
          <w:b w:val="false"/>
          <w:i w:val="false"/>
          <w:color w:val="000000"/>
          <w:sz w:val="28"/>
        </w:rPr>
        <w:t xml:space="preserve">
      Подробное описание последовательности процедур (действий), взаимодействий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"Определение</w:t>
            </w:r>
            <w:r>
              <w:br/>
            </w:r>
            <w:r>
              <w:rPr>
                <w:rFonts w:ascii="Times New Roman"/>
                <w:b w:val="false"/>
                <w:i w:val="false"/>
                <w:color w:val="000000"/>
                <w:sz w:val="20"/>
              </w:rPr>
              <w:t>соответствия (несоответствия)</w:t>
            </w:r>
            <w:r>
              <w:br/>
            </w:r>
            <w:r>
              <w:rPr>
                <w:rFonts w:ascii="Times New Roman"/>
                <w:b w:val="false"/>
                <w:i w:val="false"/>
                <w:color w:val="000000"/>
                <w:sz w:val="20"/>
              </w:rPr>
              <w:t>потенциального поставщика</w:t>
            </w:r>
            <w:r>
              <w:br/>
            </w:r>
            <w:r>
              <w:rPr>
                <w:rFonts w:ascii="Times New Roman"/>
                <w:b w:val="false"/>
                <w:i w:val="false"/>
                <w:color w:val="000000"/>
                <w:sz w:val="20"/>
              </w:rPr>
              <w:t>услуг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предъявляемым требованиям"</w:t>
            </w:r>
          </w:p>
        </w:tc>
      </w:tr>
    </w:tbl>
    <w:p>
      <w:pPr>
        <w:spacing w:after="0"/>
        <w:ind w:left="0"/>
        <w:jc w:val="left"/>
      </w:pPr>
      <w:r>
        <w:rPr>
          <w:rFonts w:ascii="Times New Roman"/>
          <w:b/>
          <w:i w:val="false"/>
          <w:color w:val="000000"/>
        </w:rPr>
        <w:t xml:space="preserve"> Справочник бизнес – процессов оказания государственной услуги</w:t>
      </w:r>
      <w:r>
        <w:br/>
      </w:r>
      <w:r>
        <w:rPr>
          <w:rFonts w:ascii="Times New Roman"/>
          <w:b/>
          <w:i w:val="false"/>
          <w:color w:val="000000"/>
        </w:rPr>
        <w:t>"Определение соответствия (несоответствия) потенциального поставщика</w:t>
      </w:r>
      <w:r>
        <w:br/>
      </w:r>
      <w:r>
        <w:rPr>
          <w:rFonts w:ascii="Times New Roman"/>
          <w:b/>
          <w:i w:val="false"/>
          <w:color w:val="000000"/>
        </w:rPr>
        <w:t>услуг гарантированного объема бесплатной медицинской помощи</w:t>
      </w:r>
      <w:r>
        <w:br/>
      </w:r>
      <w:r>
        <w:rPr>
          <w:rFonts w:ascii="Times New Roman"/>
          <w:b/>
          <w:i w:val="false"/>
          <w:color w:val="000000"/>
        </w:rPr>
        <w:t xml:space="preserve">предъявляемым требованиям" </w:t>
      </w:r>
    </w:p>
    <w:p>
      <w:pPr>
        <w:spacing w:after="0"/>
        <w:ind w:left="0"/>
        <w:jc w:val="both"/>
      </w:pPr>
      <w:r>
        <w:drawing>
          <wp:inline distT="0" distB="0" distL="0" distR="0">
            <wp:extent cx="6794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94500" cy="5245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183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18300" cy="3492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