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e9a7" w14:textId="c6be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января 2016 года № 1/29. Зарегистрировано Департаментом юстиции города Алматы 16 марта 2016 года № 1265. Утратило силу постановлением акимата города Алматы от 13 августа 2021 года № 3/421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13.08.2021 № 3/421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15)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открытых данных, размещаемых на интернет-портале открытых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"Aппарат акима города Aлматы" в установленном законодательством порядке обеспечить размещение настоящего постановления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Aлматы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Тауфиков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1/29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</w:t>
      </w:r>
      <w:r>
        <w:br/>
      </w:r>
      <w:r>
        <w:rPr>
          <w:rFonts w:ascii="Times New Roman"/>
          <w:b/>
          <w:i w:val="false"/>
          <w:color w:val="000000"/>
        </w:rPr>
        <w:t>на интернет-портале открытых данных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11.10.2019 № 4/577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238"/>
        <w:gridCol w:w="994"/>
        <w:gridCol w:w="1837"/>
        <w:gridCol w:w="961"/>
        <w:gridCol w:w="155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Алматы"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января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служба развития персонала аппарата акима города Алматы Отдел документационного обеспечения аппарата акима города Алматы,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ФИО, контактные телефоны,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Алматы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января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служба развития персонала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внесения изменений в Реестр государственных услуг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контроля государственных услуг и развития информационных технологий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акимом города Алматы и его заместителями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c населением акима, акимов районов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отчетного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 связям с общественностью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граждан, поступающим в акимат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запросов по предоставлению информации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экономической развитие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"Алматы -2020"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календарных дней после утверждения, до 15 ноября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реализации Программы развития "Алматы -2020"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внесения изменений и дополнений в программу развития города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(уточненный) бюджет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утверждении, а также при уточнении бюджета города Алматы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10 рабочих дней после утверждения и уточнения бюджета города Алматы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социально-экономического развития города Алматы за отчетный период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поездов метро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автобусных маршрутов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троллейбусных маршрутов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развязки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Пробивка улиц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планам работ по проведению уличных и дворовых освещений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тарифов на коммунальные услуги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школ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детских садов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интернатов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колледжей (государственной формой собственности)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колледжей (не государственной формой собственности)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управлением образования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августа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действующих бесплатных кружков по городу Алматы для детей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безработных, обратившихся в Центр занятости населения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безработных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инвалидов, состоящих на учете в качестве безработных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текущего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престарелым, инвалидам в медико-социальных учреждениях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социальной помощи (раз в полугодие в размере 7 месячных расчетных показателей)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возмещения затрат на обучение на дому детей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ежемесячной социальной помощи в размере 6,5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в размере 20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на возмещение затрат за приобретение, установку или поверку индивидуальных приборов учета горячего и (или) холодного водоснабжения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в размере до 200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адресной социальной помощи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жилищной помощи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Афиша мероприятий на предстоящий месяц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30-го 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памятников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предоставляемых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туристских объектов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Управления спорта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новости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санатории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диспансеров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Управлением здравоохранения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первому числу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распределения жилья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информация (перечень документов для постановки на учет и для перерегистрации очередности; категория граждан, имеющих встать на учет и другая информация касательно очередности)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сдавших документы в рамках Программы развития регионов до 2020 года по направлениям "Жилье для всех категорий населения", "Жилье для молодых семей", "Жилье АО "ИО "Казахстанская ипотечная компания", "Жилье АО "Самрук Казына"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 мере поступления жилья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лиц, получивших арендное жилье с выкупом в рамках Программы развития регионов до 2020 года по направлениям "Жилье для всех категорий населения", "Жилье для молодых семей", "Жилье АО "ИО "Казахстанская ипотечная компания", "Жилье АО "Самрук Казына"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 мере реализации квартир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управления объектами кондоминиумов (КСК)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вывозу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мусоровывозящих организации и обслуживаемых ими участков)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и 15 июля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 города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озеленению территории города (компенсационная посадка зеленых насаждений, парки, скверы, бульвары, цветники)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месяца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водным объектам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исполнению бюджета города 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месяца,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гражданскому бюджету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торгах на доверительное управление и приватизацию коммунальной собственности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государственным закупкам товаров, работ, услуг, осуществляемым единым организатором государственных закупок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числа месяца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заведений, находящихся в городе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августа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организаций, действующих в городе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февраля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проектов в сфере молодежной политики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расширенные ярмарки сельхозтоваропроизводителей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Апрель-октябрь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 "выходного дня"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физических и юридических лиц, осуществляющих предпринимательскую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(вопросы)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средств массовой информации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политических партий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неправительственных организаций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языков, архивов и документации, ономастика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языков и перехода на латинскую графику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мероприятий по развитию и пропаганде языков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языков и перехода на латинскую графику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фонды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архитектурно-строительный контроль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программы поддержки и развития бизнеса "Дорожная карта бизнеса 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сейсмоусиление объектов образования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сейсмоусиление объектов здравоохранения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объектов социального назначения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услуг по установке и ремонту лифтов в многоквартирных жилых домах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зарегистрированных религиозных объединений и их филиалов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духовных учебных заведений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вопросы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ноября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районов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сокращения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Центральный государственный орган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