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d60cf" w14:textId="76d6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акимата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февраля 2016 года № 1/61. Зарегистрировано Департаментом юстиции города Алматы 11 марта 2016 года № 1264. Утратило силу постановлением акимата города Алматы от 10 марта 2017 года № 1/80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10 марта 2017 года № 1/80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декабря 2015 года № 152 "О некоторых вопросах прохождения государственной службы",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служащих", акимат города Aлматы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Аппарату акима города Алматы обеспечить размещение настоящего постановления на интернет-ресурсе.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постановления возложить на руководителя аппарата акима города Алматы М. Сембекова.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Признать утратившим силу постановления акима города Алматы № </w:t>
      </w:r>
      <w:r>
        <w:rPr>
          <w:rFonts w:ascii="Times New Roman"/>
          <w:b w:val="false"/>
          <w:i w:val="false"/>
          <w:color w:val="000000"/>
          <w:sz w:val="28"/>
        </w:rPr>
        <w:t>2/272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28 апреля 2015 года "Об утверждении Методики ежегодной оценки деятельности административных государственных служащих корпуса "Б"", зарегистрированное в Департаменте юстиции города Алматы 18 мая 2015 года № 1164, </w:t>
      </w:r>
      <w:r>
        <w:rPr>
          <w:rFonts w:ascii="Times New Roman"/>
          <w:b w:val="false"/>
          <w:i w:val="false"/>
          <w:color w:val="000000"/>
          <w:sz w:val="28"/>
        </w:rPr>
        <w:t>4/595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20 октября 2015 года "О внесении изменения в постановление акимата города Алматы от 28 апреля 2015 года № 2/272 "Об утверждении Методики ежегодной оценки деятельности административных государственных служащих корпуса "Б"", зарегистрированное в Департаменте юстиции города Алматы 16 ноября 2015 года № 1227.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Настоящее постановление "Об утверждении Методики оценки деятельности административных государственных служащих корпуса "Б""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Aлматы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февраля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1/61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</w:t>
      </w:r>
      <w:r>
        <w:br/>
      </w:r>
      <w:r>
        <w:rPr>
          <w:rFonts w:ascii="Times New Roman"/>
          <w:b/>
          <w:i w:val="false"/>
          <w:color w:val="000000"/>
        </w:rPr>
        <w:t>государственных служащих корпуса "Б"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Председателем Комиссии по оценке является руководитель аппарата. Председатель Комиссии в исполнительных органах, финансируемых из местного бюджета, является руководитель данного государственного органа либо лицо, его замещающее.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Замена отсутствующего члена или председателя Комиссии по оценке осуществляется по распоряжению акима города Алматы путем внесения изменения в распоряжения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Секретарем Комиссии по оценке является сотрудник службы управления персоналом (кадровая служба).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11. При назначении служащего корпуса "Б" на должность по истечении указанного в пункте 10 настоящей Методики срока, индивидуальный план работы служащего корпуса "Б" на занимаемой должности составляется в течение десяти рабочих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Индивидуальный план работы служащего корпуса "Б" содержит: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13. Индивидуальный план составляется в двух экземплярах. Один экземпляр передается службу управления персоналом. Второй экземпляр находится у руководителя структурного подразделения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14. Служба управления персоналом (кадровая служба)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22. 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приложению 2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(кадровая служба)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подчиненных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30. Перечень (не более трех), указанных в подпунктах 2) и 3) пункта 29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32. Заполненные оценочные листы направляются в службу управления персоналом (кадровая служба)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33. Служба управления персоналом (кадровая служба)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90700" cy="508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50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a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в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37. Итоговая годовая оценка служащего корпуса "Б" вычисляется службой управления персоналом (кадровая служба) не позднее пяти рабочих дней до заседания Комиссии по оценке по следующей формуле.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5560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5560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699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26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"неудовлетворительно" (менее 80 баллов) присваиваются - 2 балла, значению "удовлетворительно" (от 80 до 105 баллов) - 3 балла, значению "эффективно" (от 106 до 130 (включительно) баллов) - 4 балла, 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2159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5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/>
          <w:color w:val="000000"/>
          <w:sz w:val="28"/>
        </w:rPr>
        <w:t xml:space="preserve">ИП - 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68300" cy="22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39. Служба управления персоналом (кадровая служба)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Служба управления персоналом (кадровая служба)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если эффективность деятельности служащего корпуса "Б" превышает результат оценки. При этом предоставляется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при допущении ошибки службой управления персоналом (кадровая служба) при расчете результата оценки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при принудительном ранжировании результатов оценки в случае наличия одинаковых оценок. При этом Комиссия вправе корректировать итоги оценки с учетом значимости, важности и соизмеримости достигнутых служащими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(кадровая служба)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42. Документы, указанные в пункте 40 настоящей Методики, а также подписанный протокол заседания Комиссии хранятся в службе управления персоналом (кадровая служба).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52. Результаты оценки деятельности служащих корпуса "Б" вносятся в их послужные списки.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Индивидуальный план работы административного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 xml:space="preserve">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служащего: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749"/>
        <w:gridCol w:w="6346"/>
        <w:gridCol w:w="2205"/>
      </w:tblGrid>
      <w:tr>
        <w:trPr>
          <w:trHeight w:val="30" w:hRule="atLeast"/>
        </w:trPr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20"/>
        <w:gridCol w:w="6380"/>
      </w:tblGrid>
      <w:tr>
        <w:trPr>
          <w:trHeight w:val="30" w:hRule="atLeast"/>
        </w:trPr>
        <w:tc>
          <w:tcPr>
            <w:tcW w:w="59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</w:t>
      </w:r>
      <w:r>
        <w:rPr>
          <w:rFonts w:ascii="Times New Roman"/>
          <w:b w:val="false"/>
          <w:i w:val="false"/>
          <w:color w:val="000000"/>
          <w:sz w:val="28"/>
        </w:rPr>
        <w:t>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служащего: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Оценка исполнения должностных обязанностей: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412"/>
        <w:gridCol w:w="1458"/>
        <w:gridCol w:w="1730"/>
        <w:gridCol w:w="2207"/>
        <w:gridCol w:w="1731"/>
        <w:gridCol w:w="1459"/>
        <w:gridCol w:w="707"/>
      </w:tblGrid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При-меча-ние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поощ- ряемых показа-телях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наруше-ния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поощря-емых показате-лях и видах деятель-ности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исполни-тельской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251"/>
        <w:gridCol w:w="6049"/>
      </w:tblGrid>
      <w:tr>
        <w:trPr>
          <w:trHeight w:val="30" w:hRule="atLeast"/>
        </w:trPr>
        <w:tc>
          <w:tcPr>
            <w:tcW w:w="62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Ф.И.О. </w:t>
      </w:r>
      <w:r>
        <w:rPr>
          <w:rFonts w:ascii="Times New Roman"/>
          <w:b w:val="false"/>
          <w:i/>
          <w:color w:val="000000"/>
          <w:sz w:val="28"/>
        </w:rPr>
        <w:t>(при его наличии)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оцениваемого служащего:____________________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2132"/>
        <w:gridCol w:w="4383"/>
        <w:gridCol w:w="1570"/>
        <w:gridCol w:w="1570"/>
        <w:gridCol w:w="1008"/>
      </w:tblGrid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37"/>
        <w:gridCol w:w="6563"/>
      </w:tblGrid>
      <w:tr>
        <w:trPr>
          <w:trHeight w:val="30" w:hRule="atLeast"/>
        </w:trPr>
        <w:tc>
          <w:tcPr>
            <w:tcW w:w="57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</w:rPr>
        <w:t>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 методике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деятельности административных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государственных служащих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наименование государственного органа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(квартал и (или)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9"/>
        <w:gridCol w:w="4111"/>
        <w:gridCol w:w="1649"/>
        <w:gridCol w:w="4111"/>
        <w:gridCol w:w="780"/>
      </w:tblGrid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Корректировка Комиссией результатов оценки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Заключение Комиссии: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____________________________ Дата: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Член Комиссии: ________________________________ Дата: 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(</w:t>
      </w:r>
      <w:r>
        <w:rPr>
          <w:rFonts w:ascii="Times New Roman"/>
          <w:b w:val="false"/>
          <w:i/>
          <w:color w:val="000000"/>
          <w:sz w:val="28"/>
        </w:rPr>
        <w:t>Ф.И.О (при его наличии)., подпись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