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1486" w14:textId="2031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Татьяновского сельского округа Щербактинского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23 февраля 2016 года № 35/2. Зарегистрировано Департаментом юстиции Павлодарской области 15 марта 2016 года № 4994. Утратило силу постановлением акимата Щербактинского района Павлодарской области от 19 сентября 2017 года № 305/7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19.09.2017 № 305/7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Щербактинского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Татьяновского сельского округа Щербактинского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23 февраля 2016 года</w:t>
            </w:r>
            <w:r>
              <w:br/>
            </w:r>
            <w:r>
              <w:rPr>
                <w:rFonts w:ascii="Times New Roman"/>
                <w:b w:val="false"/>
                <w:i w:val="false"/>
                <w:color w:val="000000"/>
                <w:sz w:val="20"/>
              </w:rPr>
              <w:t>№ 35/2</w:t>
            </w:r>
          </w:p>
        </w:tc>
      </w:tr>
    </w:tbl>
    <w:bookmarkStart w:name="z6" w:id="4"/>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Татьяновского сельского округа</w:t>
      </w:r>
      <w:r>
        <w:br/>
      </w:r>
      <w:r>
        <w:rPr>
          <w:rFonts w:ascii="Times New Roman"/>
          <w:b/>
          <w:i w:val="false"/>
          <w:color w:val="000000"/>
        </w:rPr>
        <w:t>Щербактинского района"</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Государственное учреждение "Аппарат акима Татьяновского сельского округа Щербактинского района"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2. Государственное учреждение "Аппарат акима Татьяновского сельского округа Щербактинского района" не имеет ведомств.</w:t>
      </w:r>
      <w:r>
        <w:br/>
      </w:r>
      <w:r>
        <w:rPr>
          <w:rFonts w:ascii="Times New Roman"/>
          <w:b w:val="false"/>
          <w:i w:val="false"/>
          <w:color w:val="000000"/>
          <w:sz w:val="28"/>
        </w:rPr>
        <w:t xml:space="preserve">
      </w:t>
      </w:r>
      <w:r>
        <w:rPr>
          <w:rFonts w:ascii="Times New Roman"/>
          <w:b w:val="false"/>
          <w:i w:val="false"/>
          <w:color w:val="000000"/>
          <w:sz w:val="28"/>
        </w:rPr>
        <w:t xml:space="preserve">3. Государственное учреждение "Аппарат акима Татьяновского сельского округа Щербактинского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Государственное учреждение "Аппарат акима Татьяновского сельского округа Щербактинского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5. Государственное учреждение "Аппарат акима Татьяновского сельского округа Щербактинского района"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Государственное учреждение "Аппарат акима Татьяновского сельского округа Щербактинского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7. Государственное учреждение "Аппарат акима Татьяновского сельского округа Щербактинского района" по вопросам своей компетенции в установленном законодательством порядке принимает решения, оформляемые распоряжениями и решениями руководителя государственного учреждения "Аппарат акима Татьяновского сельского округа Щербактинского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государственного учреждения "Аппарат акима Татьяновского сельского округа Щербактинского района" утверждаются в соответствии с действующим законодательством.</w:t>
      </w:r>
    </w:p>
    <w:bookmarkEnd w:id="6"/>
    <w:bookmarkStart w:name="z16" w:id="7"/>
    <w:p>
      <w:pPr>
        <w:spacing w:after="0"/>
        <w:ind w:left="0"/>
        <w:jc w:val="both"/>
      </w:pPr>
      <w:r>
        <w:rPr>
          <w:rFonts w:ascii="Times New Roman"/>
          <w:b w:val="false"/>
          <w:i w:val="false"/>
          <w:color w:val="000000"/>
          <w:sz w:val="28"/>
        </w:rPr>
        <w:t>
      9. Местонахождение государственного учреждения "Аппарат акима Татьяновского сельского округа Щербактинского района": индекс 141111, Республика Казахстан, Павлодарская область, Щербактинский район, село Малиновка, улица Чкалова, 21/1.</w:t>
      </w:r>
    </w:p>
    <w:bookmarkEnd w:id="7"/>
    <w:bookmarkStart w:name="z17" w:id="8"/>
    <w:p>
      <w:pPr>
        <w:spacing w:after="0"/>
        <w:ind w:left="0"/>
        <w:jc w:val="both"/>
      </w:pPr>
      <w:r>
        <w:rPr>
          <w:rFonts w:ascii="Times New Roman"/>
          <w:b w:val="false"/>
          <w:i w:val="false"/>
          <w:color w:val="000000"/>
          <w:sz w:val="28"/>
        </w:rPr>
        <w:t xml:space="preserve">
      10. Режим работы государственного учреждения "Аппарат акима Татьяновского сельского округа Щербактинского района": </w:t>
      </w:r>
    </w:p>
    <w:bookmarkEnd w:id="8"/>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8" w:id="9"/>
    <w:p>
      <w:pPr>
        <w:spacing w:after="0"/>
        <w:ind w:left="0"/>
        <w:jc w:val="both"/>
      </w:pPr>
      <w:r>
        <w:rPr>
          <w:rFonts w:ascii="Times New Roman"/>
          <w:b w:val="false"/>
          <w:i w:val="false"/>
          <w:color w:val="000000"/>
          <w:sz w:val="28"/>
        </w:rPr>
        <w:t>
      11. Полное наименование государственного учреждения на государственном языке - "Шарбақты ауданыың Татьяновка ауылдық округі әкімінің аппараты" мемлекеттік мекемесі, на русском языке - государственное учреждение "Аппарат акима Татьяновского сельского округа Щербактинского района".</w:t>
      </w:r>
    </w:p>
    <w:bookmarkEnd w:id="9"/>
    <w:bookmarkStart w:name="z19" w:id="10"/>
    <w:p>
      <w:pPr>
        <w:spacing w:after="0"/>
        <w:ind w:left="0"/>
        <w:jc w:val="both"/>
      </w:pPr>
      <w:r>
        <w:rPr>
          <w:rFonts w:ascii="Times New Roman"/>
          <w:b w:val="false"/>
          <w:i w:val="false"/>
          <w:color w:val="000000"/>
          <w:sz w:val="28"/>
        </w:rPr>
        <w:t>
      12. Учредителем государственного учреждения - "Аппарат акима Татьяновского сельского округа Щербактинского района" является государство в лице государственного учреждения "Аппарат акима Щербактинского района".</w:t>
      </w:r>
    </w:p>
    <w:bookmarkEnd w:id="10"/>
    <w:bookmarkStart w:name="z20" w:id="11"/>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Татьяновского сельского округа Щербактинского района".</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14. Финансирование деятельности государственного учреждения "Аппарат акима Татьяновского сельского округа Щербактинского района" осуществляется из местного бюджета.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15. Государственному учреждению "Аппарат акима Татьяновского сельского округа Щербактинского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Татьяновского сельского округа Щербактинского района".</w:t>
      </w:r>
    </w:p>
    <w:bookmarkEnd w:id="12"/>
    <w:p>
      <w:pPr>
        <w:spacing w:after="0"/>
        <w:ind w:left="0"/>
        <w:jc w:val="both"/>
      </w:pPr>
      <w:r>
        <w:rPr>
          <w:rFonts w:ascii="Times New Roman"/>
          <w:b w:val="false"/>
          <w:i w:val="false"/>
          <w:color w:val="000000"/>
          <w:sz w:val="28"/>
        </w:rPr>
        <w:t>
      Если государственному учреждению "Аппарат акима Татьяновского сельского округа Щербактинского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3" w:id="13"/>
    <w:p>
      <w:pPr>
        <w:spacing w:after="0"/>
        <w:ind w:left="0"/>
        <w:jc w:val="left"/>
      </w:pPr>
      <w:r>
        <w:rPr>
          <w:rFonts w:ascii="Times New Roman"/>
          <w:b/>
          <w:i w:val="false"/>
          <w:color w:val="000000"/>
        </w:rPr>
        <w:t xml:space="preserve"> 2. Миссия, цель, предмет деятельности, основные задачи, функции,</w:t>
      </w:r>
      <w:r>
        <w:br/>
      </w:r>
      <w:r>
        <w:rPr>
          <w:rFonts w:ascii="Times New Roman"/>
          <w:b/>
          <w:i w:val="false"/>
          <w:color w:val="000000"/>
        </w:rPr>
        <w:t>права и обязанности государственного учреждения "Аппарат акима Татьяновского сельского округа Щербактинского района"</w:t>
      </w:r>
    </w:p>
    <w:bookmarkEnd w:id="13"/>
    <w:bookmarkStart w:name="z24" w:id="14"/>
    <w:p>
      <w:pPr>
        <w:spacing w:after="0"/>
        <w:ind w:left="0"/>
        <w:jc w:val="both"/>
      </w:pPr>
      <w:r>
        <w:rPr>
          <w:rFonts w:ascii="Times New Roman"/>
          <w:b w:val="false"/>
          <w:i w:val="false"/>
          <w:color w:val="000000"/>
          <w:sz w:val="28"/>
        </w:rPr>
        <w:t>
      16. Миссия государственного учреждения "Аппарат акима Татьяновского сельского округа Щербактинского района": проведение государственной политики на территории Татьяновского сельского округа Щербактинского района.</w:t>
      </w:r>
    </w:p>
    <w:bookmarkEnd w:id="14"/>
    <w:bookmarkStart w:name="z25" w:id="15"/>
    <w:p>
      <w:pPr>
        <w:spacing w:after="0"/>
        <w:ind w:left="0"/>
        <w:jc w:val="both"/>
      </w:pPr>
      <w:r>
        <w:rPr>
          <w:rFonts w:ascii="Times New Roman"/>
          <w:b w:val="false"/>
          <w:i w:val="false"/>
          <w:color w:val="000000"/>
          <w:sz w:val="28"/>
        </w:rPr>
        <w:t>
      17. Целью государственного учреждения "Аппарат акима Татьяновского сельского округа Щербактинского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15"/>
    <w:bookmarkStart w:name="z26" w:id="16"/>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Татьяновского сельского округа Щербактинского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16"/>
    <w:bookmarkStart w:name="z27" w:id="17"/>
    <w:p>
      <w:pPr>
        <w:spacing w:after="0"/>
        <w:ind w:left="0"/>
        <w:jc w:val="both"/>
      </w:pPr>
      <w:r>
        <w:rPr>
          <w:rFonts w:ascii="Times New Roman"/>
          <w:b w:val="false"/>
          <w:i w:val="false"/>
          <w:color w:val="000000"/>
          <w:sz w:val="28"/>
        </w:rPr>
        <w:t xml:space="preserve">
      19. Задачи: </w:t>
      </w:r>
    </w:p>
    <w:bookmarkEnd w:id="17"/>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bookmarkStart w:name="z28" w:id="18"/>
    <w:p>
      <w:pPr>
        <w:spacing w:after="0"/>
        <w:ind w:left="0"/>
        <w:jc w:val="both"/>
      </w:pPr>
      <w:r>
        <w:rPr>
          <w:rFonts w:ascii="Times New Roman"/>
          <w:b w:val="false"/>
          <w:i w:val="false"/>
          <w:color w:val="000000"/>
          <w:sz w:val="28"/>
        </w:rPr>
        <w:t>
      20. Функции:</w:t>
      </w:r>
    </w:p>
    <w:bookmarkEnd w:id="18"/>
    <w:p>
      <w:pPr>
        <w:spacing w:after="0"/>
        <w:ind w:left="0"/>
        <w:jc w:val="both"/>
      </w:pPr>
      <w:r>
        <w:rPr>
          <w:rFonts w:ascii="Times New Roman"/>
          <w:b w:val="false"/>
          <w:i w:val="false"/>
          <w:color w:val="000000"/>
          <w:sz w:val="28"/>
        </w:rPr>
        <w:t>
      1) организация приема обращений, заявлений, жалоб граждан, принятие мер00по00защите00прав00и00свобод00граждан;</w:t>
      </w:r>
    </w:p>
    <w:p>
      <w:pPr>
        <w:spacing w:after="0"/>
        <w:ind w:left="0"/>
        <w:jc w:val="both"/>
      </w:pPr>
      <w:r>
        <w:rPr>
          <w:rFonts w:ascii="Times New Roman"/>
          <w:b w:val="false"/>
          <w:i w:val="false"/>
          <w:color w:val="000000"/>
          <w:sz w:val="28"/>
        </w:rPr>
        <w:t>
      2)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3)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вносит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left"/>
      </w:pP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10) организует совершение нотариальных действий;</w:t>
      </w:r>
    </w:p>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граждан00на00дому;</w:t>
      </w:r>
    </w:p>
    <w:p>
      <w:pPr>
        <w:spacing w:after="0"/>
        <w:ind w:left="0"/>
        <w:jc w:val="both"/>
      </w:pP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социально-правовую00помощь;</w:t>
      </w:r>
    </w:p>
    <w:p>
      <w:pPr>
        <w:spacing w:after="0"/>
        <w:ind w:left="0"/>
        <w:jc w:val="both"/>
      </w:pPr>
      <w:r>
        <w:rPr>
          <w:rFonts w:ascii="Times New Roman"/>
          <w:b w:val="false"/>
          <w:i w:val="false"/>
          <w:color w:val="000000"/>
          <w:sz w:val="28"/>
        </w:rPr>
        <w:t>
      14) организует помощь инвалидам;</w:t>
      </w:r>
    </w:p>
    <w:p>
      <w:pPr>
        <w:spacing w:after="0"/>
        <w:ind w:left="0"/>
        <w:jc w:val="both"/>
      </w:pPr>
      <w:r>
        <w:rPr>
          <w:rFonts w:ascii="Times New Roman"/>
          <w:b w:val="false"/>
          <w:i w:val="false"/>
          <w:color w:val="000000"/>
          <w:sz w:val="28"/>
        </w:rPr>
        <w:t>
      15)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19)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20)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21) содействует развитию местной социальной инфраструктуры;</w:t>
      </w:r>
    </w:p>
    <w:p>
      <w:pPr>
        <w:spacing w:after="0"/>
        <w:ind w:left="0"/>
        <w:jc w:val="both"/>
      </w:pPr>
      <w:r>
        <w:rPr>
          <w:rFonts w:ascii="Times New Roman"/>
          <w:b w:val="false"/>
          <w:i w:val="false"/>
          <w:color w:val="000000"/>
          <w:sz w:val="28"/>
        </w:rPr>
        <w:t>
      22) организует движение общественного транспорта;</w:t>
      </w:r>
    </w:p>
    <w:p>
      <w:pPr>
        <w:spacing w:after="0"/>
        <w:ind w:left="0"/>
        <w:jc w:val="both"/>
      </w:pP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24) взаимодействует с органами местного самоуправления;</w:t>
      </w:r>
    </w:p>
    <w:p>
      <w:pPr>
        <w:spacing w:after="0"/>
        <w:ind w:left="0"/>
        <w:jc w:val="both"/>
      </w:pPr>
      <w:r>
        <w:rPr>
          <w:rFonts w:ascii="Times New Roman"/>
          <w:b w:val="false"/>
          <w:i w:val="false"/>
          <w:color w:val="000000"/>
          <w:sz w:val="28"/>
        </w:rPr>
        <w:t>
      25) осуществляет похозяйственный учет;</w:t>
      </w:r>
    </w:p>
    <w:p>
      <w:pPr>
        <w:spacing w:after="0"/>
        <w:ind w:left="0"/>
        <w:jc w:val="both"/>
      </w:pPr>
      <w:r>
        <w:rPr>
          <w:rFonts w:ascii="Times New Roman"/>
          <w:b w:val="false"/>
          <w:i w:val="false"/>
          <w:color w:val="000000"/>
          <w:sz w:val="28"/>
        </w:rPr>
        <w:t>
      26)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27) поддерживает и оказывает содействие в материально-техническом обеспечении дошкольных организаций, учреждений культуры;</w:t>
      </w:r>
    </w:p>
    <w:p>
      <w:pPr>
        <w:spacing w:after="0"/>
        <w:ind w:left="0"/>
        <w:jc w:val="both"/>
      </w:pP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29) организует работы по благоустройству, освещению, озеленению и санитарной00очистке00населенных00пунктов;</w:t>
      </w:r>
    </w:p>
    <w:p>
      <w:pPr>
        <w:spacing w:after="0"/>
        <w:ind w:left="0"/>
        <w:jc w:val="both"/>
      </w:pP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31) ведет реестр непрофессиональных медиаторов;</w:t>
      </w:r>
    </w:p>
    <w:p>
      <w:pPr>
        <w:spacing w:after="0"/>
        <w:ind w:left="0"/>
        <w:jc w:val="both"/>
      </w:pPr>
      <w:r>
        <w:rPr>
          <w:rFonts w:ascii="Times New Roman"/>
          <w:b w:val="false"/>
          <w:i w:val="false"/>
          <w:color w:val="000000"/>
          <w:sz w:val="28"/>
        </w:rPr>
        <w:t>
      32)0организует работу добровольных помощников участковых;</w:t>
      </w:r>
    </w:p>
    <w:p>
      <w:pPr>
        <w:spacing w:after="0"/>
        <w:ind w:left="0"/>
        <w:jc w:val="both"/>
      </w:pPr>
      <w:r>
        <w:rPr>
          <w:rFonts w:ascii="Times New Roman"/>
          <w:b w:val="false"/>
          <w:i w:val="false"/>
          <w:color w:val="000000"/>
          <w:sz w:val="28"/>
        </w:rPr>
        <w:t>
      33)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34)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35) осуществляет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36)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37)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38) формируют доходные источники;</w:t>
      </w:r>
    </w:p>
    <w:p>
      <w:pPr>
        <w:spacing w:after="0"/>
        <w:ind w:left="0"/>
        <w:jc w:val="both"/>
      </w:pPr>
      <w:r>
        <w:rPr>
          <w:rFonts w:ascii="Times New Roman"/>
          <w:b w:val="false"/>
          <w:i w:val="false"/>
          <w:color w:val="000000"/>
          <w:sz w:val="28"/>
        </w:rPr>
        <w:t>
      39) оказывают содействие микрокредитованию сельского населения в рамках программных документов системы государственного планирования.</w:t>
      </w:r>
    </w:p>
    <w:bookmarkStart w:name="z29" w:id="19"/>
    <w:p>
      <w:pPr>
        <w:spacing w:after="0"/>
        <w:ind w:left="0"/>
        <w:jc w:val="both"/>
      </w:pPr>
      <w:r>
        <w:rPr>
          <w:rFonts w:ascii="Times New Roman"/>
          <w:b w:val="false"/>
          <w:i w:val="false"/>
          <w:color w:val="000000"/>
          <w:sz w:val="28"/>
        </w:rPr>
        <w:t>
      21. Права и обязанности:</w:t>
      </w:r>
    </w:p>
    <w:bookmarkEnd w:id="19"/>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Татьяновского сельского округа Щербактинского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5) предоставлять соответствующую информацию в уполномоченный орган по оценке качества оказания государственных услуг;</w:t>
      </w:r>
    </w:p>
    <w:p>
      <w:pPr>
        <w:spacing w:after="0"/>
        <w:ind w:left="0"/>
        <w:jc w:val="both"/>
      </w:pPr>
      <w:r>
        <w:rPr>
          <w:rFonts w:ascii="Times New Roman"/>
          <w:b w:val="false"/>
          <w:i w:val="false"/>
          <w:color w:val="000000"/>
          <w:sz w:val="28"/>
        </w:rPr>
        <w:t>
      6) давать физическим и юридическим лицам разъяснения по вопросам, отнесенным к компетенции;</w:t>
      </w:r>
    </w:p>
    <w:p>
      <w:pPr>
        <w:spacing w:after="0"/>
        <w:ind w:left="0"/>
        <w:jc w:val="both"/>
      </w:pPr>
      <w:r>
        <w:rPr>
          <w:rFonts w:ascii="Times New Roman"/>
          <w:b w:val="false"/>
          <w:i w:val="false"/>
          <w:color w:val="000000"/>
          <w:sz w:val="28"/>
        </w:rPr>
        <w:t>
      7) заключать договоры, соглашения в предалах своей компетенции;</w:t>
      </w:r>
    </w:p>
    <w:p>
      <w:pPr>
        <w:spacing w:after="0"/>
        <w:ind w:left="0"/>
        <w:jc w:val="both"/>
      </w:pPr>
      <w:r>
        <w:rPr>
          <w:rFonts w:ascii="Times New Roman"/>
          <w:b w:val="false"/>
          <w:i w:val="false"/>
          <w:color w:val="000000"/>
          <w:sz w:val="28"/>
        </w:rPr>
        <w:t>
      8) осуществлять иные права и обязанности в соответствии с законодательством Республики Казахстан.</w:t>
      </w:r>
    </w:p>
    <w:bookmarkStart w:name="z30" w:id="20"/>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Татьяновского сельского округа Щербактинского района"</w:t>
      </w:r>
    </w:p>
    <w:bookmarkEnd w:id="20"/>
    <w:bookmarkStart w:name="z31" w:id="21"/>
    <w:p>
      <w:pPr>
        <w:spacing w:after="0"/>
        <w:ind w:left="0"/>
        <w:jc w:val="both"/>
      </w:pPr>
      <w:r>
        <w:rPr>
          <w:rFonts w:ascii="Times New Roman"/>
          <w:b w:val="false"/>
          <w:i w:val="false"/>
          <w:color w:val="000000"/>
          <w:sz w:val="28"/>
        </w:rPr>
        <w:t>
      22. Руководство государственным учреждением "Аппарат акима Татьяновского сельского округа Щербактинского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Татьяновского сельского округа Щербактинского района" задач и осуществление им своих функций.</w:t>
      </w:r>
    </w:p>
    <w:bookmarkEnd w:id="21"/>
    <w:bookmarkStart w:name="z32" w:id="22"/>
    <w:p>
      <w:pPr>
        <w:spacing w:after="0"/>
        <w:ind w:left="0"/>
        <w:jc w:val="both"/>
      </w:pPr>
      <w:r>
        <w:rPr>
          <w:rFonts w:ascii="Times New Roman"/>
          <w:b w:val="false"/>
          <w:i w:val="false"/>
          <w:color w:val="000000"/>
          <w:sz w:val="28"/>
        </w:rPr>
        <w:t>
      23. Первый руководитель государственного учреждения "Аппарат акима Татьяновского сельского округа Щербактинского района" назначается на должность, освобождается от должности в соответствии с законодательством.</w:t>
      </w:r>
    </w:p>
    <w:bookmarkEnd w:id="22"/>
    <w:p>
      <w:pPr>
        <w:spacing w:after="0"/>
        <w:ind w:left="0"/>
        <w:jc w:val="both"/>
      </w:pPr>
      <w:r>
        <w:rPr>
          <w:rFonts w:ascii="Times New Roman"/>
          <w:b w:val="false"/>
          <w:i w:val="false"/>
          <w:color w:val="000000"/>
          <w:sz w:val="28"/>
        </w:rPr>
        <w:t>
      Должность первого руководителя государственного учреждения "Аппарат акима Татьяновского сельского округа Щербактинского района" является выборной.</w:t>
      </w:r>
    </w:p>
    <w:bookmarkStart w:name="z33" w:id="23"/>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Татьяновского сельского округа Щербактинского района":</w:t>
      </w:r>
    </w:p>
    <w:bookmarkEnd w:id="23"/>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Татьяновского сельского округа Щербактинского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Татьяновского сельского округа Щербактинского района" в соответствии с законодательством Республики Казахстан.</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Татьяновского сельского округа Щербактинского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Татьяновского сельского округа Щербактинского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Татьяновского сельского округа Щербактинского района";</w:t>
      </w:r>
    </w:p>
    <w:p>
      <w:pPr>
        <w:spacing w:after="0"/>
        <w:ind w:left="0"/>
        <w:jc w:val="both"/>
      </w:pPr>
      <w:r>
        <w:rPr>
          <w:rFonts w:ascii="Times New Roman"/>
          <w:b w:val="false"/>
          <w:i w:val="false"/>
          <w:color w:val="000000"/>
          <w:sz w:val="28"/>
        </w:rPr>
        <w:t>
      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7)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8) проводит раздельные сходы с населением сельского округа;</w:t>
      </w:r>
    </w:p>
    <w:p>
      <w:pPr>
        <w:spacing w:after="0"/>
        <w:ind w:left="0"/>
        <w:jc w:val="both"/>
      </w:pPr>
      <w:r>
        <w:rPr>
          <w:rFonts w:ascii="Times New Roman"/>
          <w:b w:val="false"/>
          <w:i w:val="false"/>
          <w:color w:val="000000"/>
          <w:sz w:val="28"/>
        </w:rPr>
        <w:t>
      9)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10) представляет государственное учреждение "Аппарат акима Татьяновского сельского округа Щербактинского района" в государственных органах, иных организациях;</w:t>
      </w:r>
    </w:p>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Татьяновского сельского округа Щербактинского района" в период его отсутствия осуществляется лицом, его замещающим в соответствии с действующим законодательством.</w:t>
      </w:r>
    </w:p>
    <w:bookmarkStart w:name="z34" w:id="24"/>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Татьяновского сельского округа Щербактинского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p>
    <w:bookmarkEnd w:id="24"/>
    <w:bookmarkStart w:name="z35" w:id="25"/>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Татьяновского сельского округа Щербактинского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xml:space="preserve">
      27. Взаимоотношения между администрацией государственного учреждения "Аппарат акима Татьяновского сельского округа Щербактинского района" и трудовым коллективом определяются в соответствии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коллективным договором.</w:t>
      </w:r>
    </w:p>
    <w:bookmarkEnd w:id="26"/>
    <w:bookmarkStart w:name="z37" w:id="27"/>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Татьяновского сельского округа Щербактинского района"</w:t>
      </w:r>
    </w:p>
    <w:bookmarkEnd w:id="27"/>
    <w:bookmarkStart w:name="z38" w:id="28"/>
    <w:p>
      <w:pPr>
        <w:spacing w:after="0"/>
        <w:ind w:left="0"/>
        <w:jc w:val="both"/>
      </w:pPr>
      <w:r>
        <w:rPr>
          <w:rFonts w:ascii="Times New Roman"/>
          <w:b w:val="false"/>
          <w:i w:val="false"/>
          <w:color w:val="000000"/>
          <w:sz w:val="28"/>
        </w:rPr>
        <w:t>
      28. Государственное учреждение "Аппарат акима Татьяновского сельского округа Щербактинского района" может иметь на праве оперативного управления обособленное имущество в случаях, предусмотренных законодательством.</w:t>
      </w:r>
    </w:p>
    <w:bookmarkEnd w:id="28"/>
    <w:p>
      <w:pPr>
        <w:spacing w:after="0"/>
        <w:ind w:left="0"/>
        <w:jc w:val="both"/>
      </w:pPr>
      <w:r>
        <w:rPr>
          <w:rFonts w:ascii="Times New Roman"/>
          <w:b w:val="false"/>
          <w:i w:val="false"/>
          <w:color w:val="000000"/>
          <w:sz w:val="28"/>
        </w:rPr>
        <w:t>
      Имущество государственного учреждения "Аппарат акима Татьяновского сельского округа Щербактинского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9" w:id="29"/>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Татьяновского сельского округа Щербактинского района", относится к коммунальной собственности.</w:t>
      </w:r>
    </w:p>
    <w:bookmarkEnd w:id="29"/>
    <w:bookmarkStart w:name="z40" w:id="30"/>
    <w:p>
      <w:pPr>
        <w:spacing w:after="0"/>
        <w:ind w:left="0"/>
        <w:jc w:val="both"/>
      </w:pPr>
      <w:r>
        <w:rPr>
          <w:rFonts w:ascii="Times New Roman"/>
          <w:b w:val="false"/>
          <w:i w:val="false"/>
          <w:color w:val="000000"/>
          <w:sz w:val="28"/>
        </w:rPr>
        <w:t>
      30. Государственное учреджение "Аппарат акима Татьяновского сельского округа Щербактинского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0"/>
    <w:bookmarkStart w:name="z41" w:id="31"/>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Татьяновского сельского округа</w:t>
      </w:r>
      <w:r>
        <w:br/>
      </w:r>
      <w:r>
        <w:rPr>
          <w:rFonts w:ascii="Times New Roman"/>
          <w:b/>
          <w:i w:val="false"/>
          <w:color w:val="000000"/>
        </w:rPr>
        <w:t>Щербактинского района"</w:t>
      </w:r>
    </w:p>
    <w:bookmarkEnd w:id="31"/>
    <w:bookmarkStart w:name="z42" w:id="32"/>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Татьяновского сельского округа Щербактинского района" осуществляется в соответствии с законодательством Республики Казахстан.</w:t>
      </w:r>
    </w:p>
    <w:bookmarkEnd w:id="32"/>
    <w:bookmarkStart w:name="z43" w:id="33"/>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Татьяновского сельского округа Щербактинского района" имущество, оставшееся после удовлетворения требований кредиторов, остается в районной коммунальной собственности.</w:t>
      </w:r>
    </w:p>
    <w:bookmarkEnd w:id="33"/>
    <w:bookmarkStart w:name="z44" w:id="34"/>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Татьяновского сельского округа Щербактинского района"</w:t>
      </w:r>
    </w:p>
    <w:bookmarkEnd w:id="34"/>
    <w:bookmarkStart w:name="z45" w:id="35"/>
    <w:p>
      <w:pPr>
        <w:spacing w:after="0"/>
        <w:ind w:left="0"/>
        <w:jc w:val="both"/>
      </w:pPr>
      <w:r>
        <w:rPr>
          <w:rFonts w:ascii="Times New Roman"/>
          <w:b w:val="false"/>
          <w:i w:val="false"/>
          <w:color w:val="000000"/>
          <w:sz w:val="28"/>
        </w:rPr>
        <w:t>
      33. Государственное учреждение "Аппарат акима Татьяновского сельского округа Щербактинского района" имеет в ведении следующую организацию:</w:t>
      </w:r>
    </w:p>
    <w:bookmarkEnd w:id="35"/>
    <w:p>
      <w:pPr>
        <w:spacing w:after="0"/>
        <w:ind w:left="0"/>
        <w:jc w:val="both"/>
      </w:pPr>
      <w:r>
        <w:rPr>
          <w:rFonts w:ascii="Times New Roman"/>
          <w:b w:val="false"/>
          <w:i w:val="false"/>
          <w:color w:val="000000"/>
          <w:sz w:val="28"/>
        </w:rPr>
        <w:t>
      коммунальное государственное казенное предприятие "Сельский клуб аппарата акима Татьяновского сельского округа Щербактинского района, акимата Щербактинского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