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bd36" w14:textId="a41b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 по Успенскому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22 сентября 2016 года № 179/9. Зарегистрировано Департаментом юстиции Павлодарской области 20 октября 2016 года № 5253.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2016 год по Успенскому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Саламацкий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179/9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</w:t>
      </w:r>
      <w:r>
        <w:br/>
      </w:r>
      <w:r>
        <w:rPr>
          <w:rFonts w:ascii="Times New Roman"/>
          <w:b/>
          <w:i w:val="false"/>
          <w:color w:val="000000"/>
        </w:rPr>
        <w:t>и обучение, размер 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на 2016 год по Успенскому району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организации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используемых на одного воспитанника в месяц,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месяц,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"Айгөлек" аппарата акима Равнопольского сельского округа, акимата Успенского района, 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─ 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"Ақбота" аппарата акима Новопокровского сельского округа, акимата Успенского района, село Галицкое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"Балапан" аппарата акима Успенского сельского округа, акимата Успенского района, село Успенка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─ 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"Успенская средняя общеобразовательная школа № 2"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"Каратайская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"Белоусовская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"Богатырская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"Лозовская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(местный бюджет)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"Ковалевская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"Козыкеткенская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"Ольгинская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"Равнопольская основная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(местный бюджет)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"Вознесенская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(местный бюджет)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"Дмитриевская основная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"Павловская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"Новопокровская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─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"Тимирязевская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"Таволжанская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– 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