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19f2" w14:textId="fba1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(54 очередная сессия, 5 созыв) от 23 декабря 2015 года № 54/406 "О Павлодарском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20 апреля 2016 года № 2/16. Зарегистрировано Департаментом юстиции Павлодарской области 16 мая 2016 года № 5119. Утратило силу решением маслихата Павлодарского района Павлодарской области от 7 февраля 2017 года № 13/82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07.02.2017 № 13/82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(54 очередная сессия, 5 созыв) от 23 декабря 2015 года № 54/406 "О Павлодарском районном бюджете на 2016 - 2018 годы" (зарегистрированное в Реестре государственной регистрации нормативных правовых актов от 29 декабря 2015 года за № 4867, опубликованные в районных газетах "Заман тынысы", "Нива" от 14 января 2016 года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"3 299 715" заменить цифрами "3 351 735";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"551 477" заменить цифрами "581 477";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"2 736 411" заменить цифрами "2 758 431";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"3 299 715" заменить цифрами "3 358 363";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"-2 271" заменить цифрами "-8 899";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"2 271" заменить цифрами "8 899";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"11 000" заменить цифрами "11 850";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вопросам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№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№ 54/406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№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№ 54/406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