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fdfb" w14:textId="5dbf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18 августа 2016 года № 167/8. Зарегистрировано Департаментом юстиции Павлодарской области 14 сентября 2016 года № 5233. Утратило силу постановлением акимата Майского района Павлодарской области от 28 мая 2024 года № 132/5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Майского района Павлодарской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132/5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Майского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 июля 2015 года № 198/7 "Об утверждении схем и порядка перевозки в общеобразовательные школы детей, проживающих в отдаленных населенных пунктах Майского района" (зарегистрировано в Реестре государственной регистрации нормативных правовых актов 20 июля 2015 года № 4616, опубликовано 25 июля 2015 года в районной газете "Шамшырак" № 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экономическим вопросам Сейтказина Д.М.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села Каратерек,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Х. Сейтказина, 8 Марта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Малайсары,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Ферма № 1, Ферма № 2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Саты,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Кызыл Октябрь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867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Казанск,</w:t>
      </w:r>
      <w:r>
        <w:br/>
      </w:r>
      <w:r>
        <w:rPr>
          <w:rFonts w:ascii="Times New Roman"/>
          <w:b/>
          <w:i w:val="false"/>
          <w:color w:val="000000"/>
        </w:rPr>
        <w:t>проживающих в разъезде Жумыскер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участке</w:t>
      </w:r>
      <w:r>
        <w:br/>
      </w:r>
      <w:r>
        <w:rPr>
          <w:rFonts w:ascii="Times New Roman"/>
          <w:b/>
          <w:i w:val="false"/>
          <w:color w:val="000000"/>
        </w:rPr>
        <w:t xml:space="preserve"> Малый Акжар в Акжарскую среднюю школу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отделении</w:t>
      </w:r>
      <w:r>
        <w:br/>
      </w:r>
      <w:r>
        <w:rPr>
          <w:rFonts w:ascii="Times New Roman"/>
          <w:b/>
          <w:i w:val="false"/>
          <w:color w:val="000000"/>
        </w:rPr>
        <w:t>Енбекши в Майскую среднюю школу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</w:t>
      </w:r>
      <w:r>
        <w:br/>
      </w:r>
      <w:r>
        <w:rPr>
          <w:rFonts w:ascii="Times New Roman"/>
          <w:b/>
          <w:i w:val="false"/>
          <w:color w:val="000000"/>
        </w:rPr>
        <w:t>Жана Тлек и Бозша, в участках Талды и Кошай в Баскольскую среднюю школу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Белогорский ХПП,</w:t>
      </w:r>
      <w:r>
        <w:br/>
      </w:r>
      <w:r>
        <w:rPr>
          <w:rFonts w:ascii="Times New Roman"/>
          <w:b/>
          <w:i w:val="false"/>
          <w:color w:val="000000"/>
        </w:rPr>
        <w:t>станции Коктобе, селе Кентубек и в участке Учхоз, в Коктюбинскую среднюю школу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Майского района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Майского района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Майского района.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должны быть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санитарно-эпидемиологическое заключение.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используемые для перевозок детей, должны иметь: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Влажная уборка салонов автобусов проводится не менее одного раза в смену и по мере загрязнения.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Наружная мойка кузова проводится после окончания смены.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перевозимых детей в автобусе не должно превышать количества посадочных мест.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в учебные заведения, определяются маршруты и рациональные места посадки и высадки детей.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движения автобусов перевозчик согласовывает с организациями образования.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организации образования принимают меры по своевременному оповещению детей.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перевозкам организованных групп детей допускаются дети не младше семи лет.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разрешается: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