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b44d" w14:textId="335b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Майского района Павлодарской области от 16 марта 2016 года № 1/60. Зарегистрировано Департаментом юстиции Павлодарской области 04 апреля 2016 года № 5037. Утратило силу решением Майского районного маслихата Павлодарской области от 18 сентября 2020 года № 1/62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Майского районного маслихата Павлодарской области от 18.09.2020 № 1/62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Майский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Майского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(V созыв XLVI (внеочередная) сессия) от 19 февраля 2015 года № 3/46 "О дополнительном регламентировании проведения мирных собраний, митингов, шествий, пикетов и демонстраций на территории населенных пунктов Майского района" (зарегистрированное в Реестре государственной регистрации нормативно правовых актов за № 4342, опубликованное от 14 марта 2015 года в районной газете "Шамшырақ" № 11).</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социально-культурного развития и по защите законных прав и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(LХ (внеочередная)</w:t>
            </w:r>
            <w:r>
              <w:br/>
            </w:r>
            <w:r>
              <w:rPr>
                <w:rFonts w:ascii="Times New Roman"/>
                <w:b w:val="false"/>
                <w:i w:val="false"/>
                <w:color w:val="000000"/>
                <w:sz w:val="20"/>
              </w:rPr>
              <w:t>сессия, V созыв)</w:t>
            </w:r>
            <w:r>
              <w:br/>
            </w:r>
            <w:r>
              <w:rPr>
                <w:rFonts w:ascii="Times New Roman"/>
                <w:b w:val="false"/>
                <w:i w:val="false"/>
                <w:color w:val="000000"/>
                <w:sz w:val="20"/>
              </w:rPr>
              <w:t>от 16 марта 2016 года № 1/60</w:t>
            </w:r>
          </w:p>
        </w:tc>
      </w:tr>
    </w:tbl>
    <w:bookmarkStart w:name="z7" w:id="5"/>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w:t>
      </w:r>
      <w:r>
        <w:br/>
      </w:r>
      <w:r>
        <w:rPr>
          <w:rFonts w:ascii="Times New Roman"/>
          <w:b/>
          <w:i w:val="false"/>
          <w:color w:val="000000"/>
        </w:rPr>
        <w:t>и демонстраций на территории Майского района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Майского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Майского района.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Майского района.</w:t>
      </w:r>
    </w:p>
    <w:bookmarkEnd w:id="9"/>
    <w:bookmarkStart w:name="z12" w:id="10"/>
    <w:p>
      <w:pPr>
        <w:spacing w:after="0"/>
        <w:ind w:left="0"/>
        <w:jc w:val="both"/>
      </w:pPr>
      <w:r>
        <w:rPr>
          <w:rFonts w:ascii="Times New Roman"/>
          <w:b w:val="false"/>
          <w:i w:val="false"/>
          <w:color w:val="000000"/>
          <w:sz w:val="28"/>
        </w:rPr>
        <w:t>
      5. Аппарат акима Майского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Майского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Майского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Майского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и собраний на территории Майского района определить следующие места:</w:t>
      </w:r>
    </w:p>
    <w:bookmarkEnd w:id="14"/>
    <w:p>
      <w:pPr>
        <w:spacing w:after="0"/>
        <w:ind w:left="0"/>
        <w:jc w:val="both"/>
      </w:pPr>
      <w:r>
        <w:rPr>
          <w:rFonts w:ascii="Times New Roman"/>
          <w:b w:val="false"/>
          <w:i w:val="false"/>
          <w:color w:val="000000"/>
          <w:sz w:val="28"/>
        </w:rPr>
        <w:t>
      а) село Коктобе, улица С. Сейфуллина перед памятником жертвам политических репрессий;</w:t>
      </w:r>
    </w:p>
    <w:p>
      <w:pPr>
        <w:spacing w:after="0"/>
        <w:ind w:left="0"/>
        <w:jc w:val="both"/>
      </w:pPr>
      <w:r>
        <w:rPr>
          <w:rFonts w:ascii="Times New Roman"/>
          <w:b w:val="false"/>
          <w:i w:val="false"/>
          <w:color w:val="000000"/>
          <w:sz w:val="28"/>
        </w:rPr>
        <w:t>
      б) село Коктобе, улица У. Сыздыкова перед памятником У. Сыздыкова.</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Майского района определить следующее маршруты:</w:t>
      </w:r>
    </w:p>
    <w:bookmarkEnd w:id="15"/>
    <w:p>
      <w:pPr>
        <w:spacing w:after="0"/>
        <w:ind w:left="0"/>
        <w:jc w:val="both"/>
      </w:pPr>
      <w:r>
        <w:rPr>
          <w:rFonts w:ascii="Times New Roman"/>
          <w:b w:val="false"/>
          <w:i w:val="false"/>
          <w:color w:val="000000"/>
          <w:sz w:val="28"/>
        </w:rPr>
        <w:t>
      а) село Коктобе, от улицы Валиханова до Парка Победы, а именно по улице Казыбек би;</w:t>
      </w:r>
    </w:p>
    <w:p>
      <w:pPr>
        <w:spacing w:after="0"/>
        <w:ind w:left="0"/>
        <w:jc w:val="both"/>
      </w:pPr>
      <w:r>
        <w:rPr>
          <w:rFonts w:ascii="Times New Roman"/>
          <w:b w:val="false"/>
          <w:i w:val="false"/>
          <w:color w:val="000000"/>
          <w:sz w:val="28"/>
        </w:rPr>
        <w:t>
      б) село Коктобе, от улицы Сейфуллина до Площади Независимости, а именно по улице Абылай хана.</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демонстраций,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установливать юрты, палатки, иные временные сооружения без согласования с аппаратом акима Майского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использования транспарантов, лозунгов, иных материалов (визуальных, аудио и видео), публичное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Майского района.</w:t>
      </w:r>
    </w:p>
    <w:bookmarkEnd w:id="22"/>
    <w:p>
      <w:pPr>
        <w:spacing w:after="0"/>
        <w:ind w:left="0"/>
        <w:jc w:val="both"/>
      </w:pPr>
      <w:r>
        <w:rPr>
          <w:rFonts w:ascii="Times New Roman"/>
          <w:b w:val="false"/>
          <w:i w:val="false"/>
          <w:color w:val="000000"/>
          <w:sz w:val="28"/>
        </w:rPr>
        <w:t>
      Аппарат акима Майского района может разрешить проведение в один и тот же день и время на одном и том же объекте не более 3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распологаться относительно друг друга на растоянии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Майского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безопастности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(снабжение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Майского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Майского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