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d78ff6" w14:textId="cd78ff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акимата Павлодарской области от 24 апреля 2015 года № 112/4 "Об утверждении регламентов государственных услуг в сфере земельных отношений"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Павлодарской области от 22 декабря 2016 года № 375/8. Зарегистрировано Департаментом юстиции Павлодарской области 27 января 2017 года № 5354. Утратило силу постановлением акимата Павлодарской области от 30 ноября 2020 года № 255/5 (вводится в действие по истечении десяти календарных дней после дня его первого официального опубликования)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Павлодарской области от 30.11.2020 № 255/5 (вводится в действие по истечении десяти календарных дней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 акимат Павлодарской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Павлодарской области от 24 апреля 2015 года № 112/4 "Об утверждении регламентов государственных услуг в сфере земельных отношений" (зарегистрировано в Реестре государственной регистрации нормативных правовых актов за № 4510, опубликовано 19 июня 2015 года в газете "Регион.kz") следующие изменения: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регламенты государственных услуг, утвержденные указанным постановлением, изложить в новой редакции:</w:t>
      </w:r>
    </w:p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"</w:t>
      </w:r>
      <w:r>
        <w:rPr>
          <w:rFonts w:ascii="Times New Roman"/>
          <w:b w:val="false"/>
          <w:i w:val="false"/>
          <w:color w:val="000000"/>
          <w:sz w:val="28"/>
        </w:rPr>
        <w:t>Утверждение кадастровой</w:t>
      </w:r>
      <w:r>
        <w:rPr>
          <w:rFonts w:ascii="Times New Roman"/>
          <w:b w:val="false"/>
          <w:i w:val="false"/>
          <w:color w:val="000000"/>
          <w:sz w:val="28"/>
        </w:rPr>
        <w:t xml:space="preserve"> (оценочной) стоимости конкретных земельных участков, продаваемых в частную собственность государством"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"</w:t>
      </w:r>
      <w:r>
        <w:rPr>
          <w:rFonts w:ascii="Times New Roman"/>
          <w:b w:val="false"/>
          <w:i w:val="false"/>
          <w:color w:val="000000"/>
          <w:sz w:val="28"/>
        </w:rPr>
        <w:t>Утверждение землеустроительных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проектов по формированию земельных участков"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"</w:t>
      </w:r>
      <w:r>
        <w:rPr>
          <w:rFonts w:ascii="Times New Roman"/>
          <w:b w:val="false"/>
          <w:i w:val="false"/>
          <w:color w:val="000000"/>
          <w:sz w:val="28"/>
        </w:rPr>
        <w:t>Выдача решения на изменение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целевого назначения земельного участка"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"</w:t>
      </w:r>
      <w:r>
        <w:rPr>
          <w:rFonts w:ascii="Times New Roman"/>
          <w:b w:val="false"/>
          <w:i w:val="false"/>
          <w:color w:val="000000"/>
          <w:sz w:val="28"/>
        </w:rPr>
        <w:t>Выдача разрешения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использование земельного участка для изыскательских работ"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5"/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"</w:t>
      </w:r>
      <w:r>
        <w:rPr>
          <w:rFonts w:ascii="Times New Roman"/>
          <w:b w:val="false"/>
          <w:i w:val="false"/>
          <w:color w:val="000000"/>
          <w:sz w:val="28"/>
        </w:rPr>
        <w:t>Выдача решения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перевод орошаемой пашни в неорошаемые виды угодий"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6"/>
    <w:bookmarkStart w:name="z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"</w:t>
      </w:r>
      <w:r>
        <w:rPr>
          <w:rFonts w:ascii="Times New Roman"/>
          <w:b w:val="false"/>
          <w:i w:val="false"/>
          <w:color w:val="000000"/>
          <w:sz w:val="28"/>
        </w:rPr>
        <w:t>Выдача разрешений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перевод сельскохозяйственных угодий из одного вида в другой"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7"/>
    <w:bookmarkStart w:name="z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"Управление земельных отношений Павлодарской области" в установленном законодательством порядке обеспечить: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государственную регистрацию настоящего постановления в территориальном органе юстиции: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десяти календарных дней после государственной регистрации настоящего постановления в территориальном органе юстиции направление на официальное опубликование в средствах массовой информации и винформационно-правовой системе "Әділет";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размещение настоящего постановления на интернет-ресурсе акимата Павлодарской области.</w:t>
      </w:r>
    </w:p>
    <w:bookmarkStart w:name="z1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области Касенова Б.К.</w:t>
      </w:r>
    </w:p>
    <w:bookmarkEnd w:id="9"/>
    <w:bookmarkStart w:name="z1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Бакауов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"22" декабря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375/8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апреля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112/4</w:t>
            </w:r>
          </w:p>
        </w:tc>
      </w:tr>
    </w:tbl>
    <w:bookmarkStart w:name="z13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"Утверждение кадастровой (оценочной)</w:t>
      </w:r>
      <w:r>
        <w:br/>
      </w:r>
      <w:r>
        <w:rPr>
          <w:rFonts w:ascii="Times New Roman"/>
          <w:b/>
          <w:i w:val="false"/>
          <w:color w:val="000000"/>
        </w:rPr>
        <w:t>стоимости конкретных земельных участков, продаваемых в частную</w:t>
      </w:r>
      <w:r>
        <w:br/>
      </w:r>
      <w:r>
        <w:rPr>
          <w:rFonts w:ascii="Times New Roman"/>
          <w:b/>
          <w:i w:val="false"/>
          <w:color w:val="000000"/>
        </w:rPr>
        <w:t>собственность государством"</w:t>
      </w:r>
    </w:p>
    <w:bookmarkEnd w:id="11"/>
    <w:bookmarkStart w:name="z14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2"/>
    <w:bookmarkStart w:name="z1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"Утверждение кадастровой (оценочной) стоимости конкретных земельных участков, продаваемых в частную собственность государством" (далее - государственная услуга) оказывается местными исполнительными органами области, районов и городов областного значения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(далее -услугодатель).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Start w:name="z1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4"/>
    <w:bookmarkStart w:name="z1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утвержденный акт кадастровой (оценочной) стоимости земельного участка (далее – акт) либо мотивированный ответ об отказе в оказании государственной услуги в случаях и по основаниям,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"Об утверждении стандартов государственных услуг в сфере земельных отношений, геодезии и картографии" от 27 марта 2015 года № 272 (далее - стандарт).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бумажная.</w:t>
      </w:r>
    </w:p>
    <w:bookmarkStart w:name="z18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6"/>
    <w:bookmarkStart w:name="z1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Для получения государственной услуги услугополучатель подает заявление и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7"/>
    <w:bookmarkStart w:name="z2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(действий), входящих в состав процесса оказания государственной услуги, длительность ее выполнения: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с момента приема заявления проводит регистрацию заявления с предоставленными документами услугополучателя, выдает услугополучателю копию заявления с отметкой о регистрации в канцелярии с указанием даты и времени приема пакета документов и передает заявление, документы на рассмотрение руководителю услугодателя –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 с предоставленными документами и определяет ответственного исполнителя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рассматривает заявление, проверяет предоставленные документы, готовит акт к утверждению либо мотивированный ответ об отказе в оказании государственной услуги в случаях и по основаниям,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направляет руководителю услугодателя – 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государственной услуги и направляет сотруднику канцелярии услугодателя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осуществляет регистрацию результата государственной услуги в журнале исходящей корреспонденции и выдает услугополучателю – в течение 15 (пятнадцати) минут.</w:t>
      </w:r>
    </w:p>
    <w:bookmarkStart w:name="z21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9"/>
    <w:bookmarkStart w:name="z2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исполнитель.</w:t>
      </w:r>
    </w:p>
    <w:bookmarkStart w:name="z2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на выдачу акта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</w:p>
    <w:bookmarkEnd w:id="21"/>
    <w:bookmarkStart w:name="z24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и (или) иными услугодателями,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в процессе оказания государственной услуги</w:t>
      </w:r>
    </w:p>
    <w:bookmarkEnd w:id="22"/>
    <w:bookmarkStart w:name="z2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Для получения услуги услугополучатель предоставляет в Государственную корпорацию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3"/>
    <w:bookmarkStart w:name="z2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Государственной корпорации сверяет подлинность оригиналов документов со сведениями, предоставленными из государственных информационных систем, проверяет полноту предоставленных документов в течение 15 минут и направляет сотруднику канцелярии услугодателя.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При обращении в Государственную корпорацию день приема документов не входит в срок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принимает документы от курьера Государственной корпорации, проводит регистрацию заявления с предоставленными документами услугополучателя и передает заявление, документы на рассмотрение руководителю услугодателя –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заявление с предоставленными документами и определяет ответственного исполнителя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рассматривает заявление, проверяет предоставленные документы, готовит акт к утверждению либо мотивированный ответ об отказе в оказании государственной услуги в случаях и по основаниям,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направляет руководителю услугодателя – 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направляет сотруднику канцелярии услугодателя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осуществляет регистрацию результата государственной услуги в журнале исходящей корреспонденции, составляет реестр передачи документов и направляет результат государственной услуги в Государственную корпорацию – в течение 15 (пятнадцати) минут.</w:t>
      </w:r>
    </w:p>
    <w:bookmarkStart w:name="z2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услугодателями и (или) с Государственной корпорацией в процессе оказания государственной услуги отражается в справочнике бизнес 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"Утверждение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кадастровой (оценочной)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стоимости конкретных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участков,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продаваемых в частную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собственность государством"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96"/>
        <w:gridCol w:w="513"/>
        <w:gridCol w:w="1795"/>
        <w:gridCol w:w="2313"/>
        <w:gridCol w:w="6883"/>
      </w:tblGrid>
      <w:tr>
        <w:trPr>
          <w:trHeight w:val="30" w:hRule="atLeast"/>
        </w:trPr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Контактный номер</w:t>
            </w:r>
          </w:p>
        </w:tc>
        <w:tc>
          <w:tcPr>
            <w:tcW w:w="6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Электронный адрес</w:t>
            </w:r>
          </w:p>
        </w:tc>
      </w:tr>
      <w:tr>
        <w:trPr>
          <w:trHeight w:val="30" w:hRule="atLeast"/>
        </w:trPr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Павлодарской области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 улица Академика Сатпаева, 49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32-08-18</w:t>
            </w:r>
          </w:p>
        </w:tc>
        <w:tc>
          <w:tcPr>
            <w:tcW w:w="6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kense1.ao@pavlodar. gov.kz</w:t>
            </w:r>
          </w:p>
        </w:tc>
      </w:tr>
      <w:tr>
        <w:trPr>
          <w:trHeight w:val="30" w:hRule="atLeast"/>
        </w:trPr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Актогайского района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Актогайский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Актогай,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Абая, 75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2-14-50</w:t>
            </w:r>
          </w:p>
        </w:tc>
        <w:tc>
          <w:tcPr>
            <w:tcW w:w="6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kense.aakr@pavloda. gov.kz</w:t>
            </w:r>
          </w:p>
        </w:tc>
      </w:tr>
      <w:tr>
        <w:trPr>
          <w:trHeight w:val="30" w:hRule="atLeast"/>
        </w:trPr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Баянаульского района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Баянаульский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Баянаул,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Сатпаева, 45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9-12-03</w:t>
            </w:r>
          </w:p>
        </w:tc>
        <w:tc>
          <w:tcPr>
            <w:tcW w:w="6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kense.abr@pavlodar. gov.kz</w:t>
            </w:r>
          </w:p>
        </w:tc>
      </w:tr>
      <w:tr>
        <w:trPr>
          <w:trHeight w:val="30" w:hRule="atLeast"/>
        </w:trPr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Железинского района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Железинка,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Ауезова, 19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2-21-40</w:t>
            </w:r>
          </w:p>
        </w:tc>
        <w:tc>
          <w:tcPr>
            <w:tcW w:w="6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kense.azhr@pavloda. gov.kz</w:t>
            </w:r>
          </w:p>
        </w:tc>
      </w:tr>
      <w:tr>
        <w:trPr>
          <w:trHeight w:val="30" w:hRule="atLeast"/>
        </w:trPr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Иртышского района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Иртышский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Иртышск,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Кажымукана, 118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2-10-68</w:t>
            </w:r>
          </w:p>
        </w:tc>
        <w:tc>
          <w:tcPr>
            <w:tcW w:w="6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kense.aer@pavlodar. gov.kz</w:t>
            </w:r>
          </w:p>
        </w:tc>
      </w:tr>
      <w:tr>
        <w:trPr>
          <w:trHeight w:val="30" w:hRule="atLeast"/>
        </w:trPr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Качирского района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Качирский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Теренколь,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Елгина, 172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2-15-70</w:t>
            </w:r>
          </w:p>
        </w:tc>
        <w:tc>
          <w:tcPr>
            <w:tcW w:w="6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kense.akr@pavlodar. gov.kz</w:t>
            </w:r>
          </w:p>
        </w:tc>
      </w:tr>
      <w:tr>
        <w:trPr>
          <w:trHeight w:val="30" w:hRule="atLeast"/>
        </w:trPr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Лебяжинского района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Лебяжинский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Акку,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Всеволода Иванова, 92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2-10-32</w:t>
            </w:r>
          </w:p>
        </w:tc>
        <w:tc>
          <w:tcPr>
            <w:tcW w:w="6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kense.alr@pavlodar. gov.kz</w:t>
            </w:r>
          </w:p>
        </w:tc>
      </w:tr>
      <w:tr>
        <w:trPr>
          <w:trHeight w:val="30" w:hRule="atLeast"/>
        </w:trPr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Майского района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Коктобе,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Аблайхана, 34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9-11-70</w:t>
            </w:r>
          </w:p>
        </w:tc>
        <w:tc>
          <w:tcPr>
            <w:tcW w:w="6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kense.amr@pavlodar. gov.kz</w:t>
            </w:r>
          </w:p>
        </w:tc>
      </w:tr>
      <w:tr>
        <w:trPr>
          <w:trHeight w:val="30" w:hRule="atLeast"/>
        </w:trPr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Павлодарского района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Каирбаева, 32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32-20-89</w:t>
            </w:r>
          </w:p>
        </w:tc>
        <w:tc>
          <w:tcPr>
            <w:tcW w:w="6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kense.apr@pavlodar.gov.kz</w:t>
            </w:r>
          </w:p>
        </w:tc>
      </w:tr>
      <w:tr>
        <w:trPr>
          <w:trHeight w:val="30" w:hRule="atLeast"/>
        </w:trPr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Успенского района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Успенка, улица Ленина, 71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9-19-37</w:t>
            </w:r>
          </w:p>
        </w:tc>
        <w:tc>
          <w:tcPr>
            <w:tcW w:w="6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kense.aur@pavlodar.gov.kz</w:t>
            </w:r>
          </w:p>
        </w:tc>
      </w:tr>
      <w:tr>
        <w:trPr>
          <w:trHeight w:val="30" w:hRule="atLeast"/>
        </w:trPr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Щербактинского района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Щербактинский район, село Шарбакты,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Советов, 51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2-19-91</w:t>
            </w:r>
          </w:p>
        </w:tc>
        <w:tc>
          <w:tcPr>
            <w:tcW w:w="6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kense.ashr@pavlodar.gov.kz</w:t>
            </w:r>
          </w:p>
        </w:tc>
      </w:tr>
      <w:tr>
        <w:trPr>
          <w:trHeight w:val="30" w:hRule="atLeast"/>
        </w:trPr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города Аксу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Астана, 52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5-01-63</w:t>
            </w:r>
          </w:p>
        </w:tc>
        <w:tc>
          <w:tcPr>
            <w:tcW w:w="6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kense.aa@pavlodar. gov.kz</w:t>
            </w:r>
          </w:p>
        </w:tc>
      </w:tr>
      <w:tr>
        <w:trPr>
          <w:trHeight w:val="30" w:hRule="atLeast"/>
        </w:trPr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города Экибастуза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Экибастуз,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Машхур Жусупа, 45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4-09-45</w:t>
            </w:r>
          </w:p>
        </w:tc>
        <w:tc>
          <w:tcPr>
            <w:tcW w:w="6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kense.ae@pavlodar. gov.kz</w:t>
            </w:r>
          </w:p>
        </w:tc>
      </w:tr>
      <w:tr>
        <w:trPr>
          <w:trHeight w:val="30" w:hRule="atLeast"/>
        </w:trPr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города Павлодара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Каирбаева,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32-01-80</w:t>
            </w:r>
          </w:p>
        </w:tc>
        <w:tc>
          <w:tcPr>
            <w:tcW w:w="6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kense.ap@pavlodar. gov.kz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"Утверждение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кадастровой (оценочной)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стоимости конкретных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участков,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продаваемых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частную собственность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государством"</w:t>
            </w:r>
          </w:p>
        </w:tc>
      </w:tr>
    </w:tbl>
    <w:bookmarkStart w:name="z30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последовательности процедур (действий) между структурными</w:t>
      </w:r>
      <w:r>
        <w:br/>
      </w:r>
      <w:r>
        <w:rPr>
          <w:rFonts w:ascii="Times New Roman"/>
          <w:b/>
          <w:i w:val="false"/>
          <w:color w:val="000000"/>
        </w:rPr>
        <w:t>подразделениями (работниками) с указанием длительности каждой процедуры</w:t>
      </w:r>
    </w:p>
    <w:bookmarkEnd w:id="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2"/>
        <w:gridCol w:w="1751"/>
        <w:gridCol w:w="1753"/>
        <w:gridCol w:w="1470"/>
        <w:gridCol w:w="3953"/>
        <w:gridCol w:w="1470"/>
        <w:gridCol w:w="1471"/>
      </w:tblGrid>
      <w:tr>
        <w:trPr>
          <w:trHeight w:val="30" w:hRule="atLeast"/>
        </w:trPr>
        <w:tc>
          <w:tcPr>
            <w:tcW w:w="43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 работы)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 работы)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3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Прием, регистрация заявления и документов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заявления и документов</w:t>
            </w:r>
          </w:p>
        </w:tc>
        <w:tc>
          <w:tcPr>
            <w:tcW w:w="3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заявления, проверка предоставленных документов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результата государственной услуги, передача сотруднику канцелярии услугодателя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 исходящей корреспонденции</w:t>
            </w:r>
          </w:p>
        </w:tc>
      </w:tr>
      <w:tr>
        <w:trPr>
          <w:trHeight w:val="30" w:hRule="atLeast"/>
        </w:trPr>
        <w:tc>
          <w:tcPr>
            <w:tcW w:w="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 - распорядительное решение)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копии заявления с отметкой о регистрации, передача заявления и документов руководителю услугодателя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исполнителя</w:t>
            </w:r>
          </w:p>
        </w:tc>
        <w:tc>
          <w:tcPr>
            <w:tcW w:w="3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Подготовка акта к утверждению либо мотивированного ответа об отказе в оказании государственной услуги в случаях и по основаниям, предусмотренных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9-1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стандарта, направление руководителю услугодателя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государственной услуги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 государственной услуги, направление в Государственную корпорацию</w:t>
            </w:r>
          </w:p>
        </w:tc>
      </w:tr>
      <w:tr>
        <w:trPr>
          <w:trHeight w:val="30" w:hRule="atLeast"/>
        </w:trPr>
        <w:tc>
          <w:tcPr>
            <w:tcW w:w="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15 (пятнадцати) минут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3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(двух) рабочих дней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15 (пятнадцати) минут</w:t>
            </w:r>
          </w:p>
        </w:tc>
      </w:tr>
      <w:tr>
        <w:trPr>
          <w:trHeight w:val="30" w:hRule="atLeast"/>
        </w:trPr>
        <w:tc>
          <w:tcPr>
            <w:tcW w:w="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срок исполнения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(три) рабочих дня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"Утверждение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кадастровой (оценочной)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стоимости конкретных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участков,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продаваемых в частную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собственность государством"</w:t>
            </w:r>
          </w:p>
        </w:tc>
      </w:tr>
    </w:tbl>
    <w:bookmarkStart w:name="z32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"Утверждение кадастровой (оценочной) стоимости конкретных земельных участков,</w:t>
      </w:r>
      <w:r>
        <w:br/>
      </w:r>
      <w:r>
        <w:rPr>
          <w:rFonts w:ascii="Times New Roman"/>
          <w:b/>
          <w:i w:val="false"/>
          <w:color w:val="000000"/>
        </w:rPr>
        <w:t>продаваемых в частную собственность государством"</w:t>
      </w:r>
    </w:p>
    <w:bookmarkEnd w:id="2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51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"22" декабря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375/8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апреля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112/4</w:t>
            </w:r>
          </w:p>
        </w:tc>
      </w:tr>
    </w:tbl>
    <w:bookmarkStart w:name="z35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"Утверждение землеустроительных проектов</w:t>
      </w:r>
      <w:r>
        <w:br/>
      </w:r>
      <w:r>
        <w:rPr>
          <w:rFonts w:ascii="Times New Roman"/>
          <w:b/>
          <w:i w:val="false"/>
          <w:color w:val="000000"/>
        </w:rPr>
        <w:t>по формированию земельных участков"</w:t>
      </w:r>
    </w:p>
    <w:bookmarkEnd w:id="29"/>
    <w:bookmarkStart w:name="z36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0"/>
    <w:bookmarkStart w:name="z3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"Утверждение землеустроительных проектов по формированию земельных участков" (далее - государственная услуга) оказывается местными исполнительными органами области, районов и городов областного значения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(далее - услугодатель).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 - портал "электронного правительства" www.egov.kz (далее - портал).</w:t>
      </w:r>
    </w:p>
    <w:bookmarkStart w:name="z3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32"/>
    <w:bookmarkStart w:name="z3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- утвержденный землеустроительный проект по формированию земельного участка (далее – приказ) либо мотивированный ответ об отказе в оказании государственной услуги в случаях и по основаниям,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"Утверждение землеустроительных проектов по формированию земельных участков",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"Об утверждении стандартов государственных услуг в сфере земельных отношений, геодезии и картографии" от 27 марта 2015 года № 272 (далее -стандарт).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в оказании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форме, распечатывается и заверяется печатью и подписью уполномоченного лица услугодателя.</w:t>
      </w:r>
    </w:p>
    <w:bookmarkStart w:name="z40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34"/>
    <w:bookmarkStart w:name="z4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Для получения государственной услуги услугополучатель подает заявление и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5"/>
    <w:bookmarkStart w:name="z4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ее выполнения:</w:t>
      </w:r>
    </w:p>
    <w:bookmarkEnd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с момента приема заявления проводит регистрацию заявления с предоставленными документами услугополучателя, выдает услугополучателю копию заявления с отметкой о регистрации в канцелярии с указанием даты и времени приема пакета документов и передает заявление, документы на рассмотрение руководителю услугодателя –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 с предоставленными документами и определяет ответственного исполнителя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рассматривает заявление, проверяет полноту предоставленных документов, готовит проект приказа либо мотивированный ответ об отказе в оказании государственной услуги в случаях и по основаниям,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направляет руководителю услугодателя – в течение 5 (пяти)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дает письменный мотивированный отказ в дальнейшем рассмотрении заявления - в течение 2 (двух) рабочих дней со дня получения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государственной услуги и направляет сотруднику канцелярии услугодателя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осуществляет регистрацию результата государственной услуги в журнале исходящей корреспонденции и выдает услугополучателю – в течение 15 (пятнадцати) минут.</w:t>
      </w:r>
    </w:p>
    <w:bookmarkStart w:name="z43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37"/>
    <w:bookmarkStart w:name="z4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исполнитель.</w:t>
      </w:r>
    </w:p>
    <w:bookmarkStart w:name="z4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на выдачу приказа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</w:p>
    <w:bookmarkEnd w:id="39"/>
    <w:bookmarkStart w:name="z46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и (или) иными 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40"/>
    <w:bookmarkStart w:name="z4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Для получения услуги услугополучатель предоставляет в Государственную корпорацию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1"/>
    <w:bookmarkStart w:name="z4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Государственной корпорации сверяет подлинность оригиналов документов со сведениями, предоставленными из государственных информационных систем, проверяет полноту предоставленных документов в течение 15 минут и направляет сотруднику канцелярии услугодателя.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При обращении в Государственную корпорацию день приема документов не входит в срок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принимает документы от курьера Государственной корпорации, проводит регистрацию заявления с предоставленными документами услугополучателя и передает заявление и документы на рассмотрение руководителю услугодателя –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заявление с предоставленными документами и определяет ответственного исполнителя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рассматривает заявление, проверяет полноту предоставленных документов, готовит проект приказа либо мотивированный ответ об отказе в оказании государственной услуги в случаях и по основаниям,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направляет руководителю услугодателя – в течение 5 (пяти)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дает письменный мотивированный отказ в дальнейшем рассмотрении заявления - в течение 2 (двух) рабочих дней со дня получения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услугии направляет сотруднику канцелярии услугодателя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осуществляет регистрацию результата государственной услуги в журнале исходящей корреспонденции, составляет реестр передачи документов и направляет приказ в Государственную корпорацию – в течение 15 (пятнадцати) минут.</w:t>
      </w:r>
    </w:p>
    <w:bookmarkStart w:name="z4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Срок оказания государственной услуги при обращении на портал – 7 рабочих дней.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услугодателя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бизнес–идентификационного номера (далее – БИН), а также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ИИН/БИН, указанным в запросе, и ИИН/БИН,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услугополучателя через шлюз "электронного правительства" (далее – ШЭП) в автоматизированном рабочем месте региональный шлюз "электронного правительства" (далее –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стандарте, и основания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документа), сформированного порталом.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приведены в диаграмме </w:t>
      </w:r>
      <w:r>
        <w:rPr>
          <w:rFonts w:ascii="Times New Roman"/>
          <w:b w:val="false"/>
          <w:i w:val="false"/>
          <w:color w:val="000000"/>
          <w:sz w:val="28"/>
        </w:rPr>
        <w:t>приложения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5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услугодателями и (или)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 - 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"Утверждение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землеустроительных проектов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формированию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участков"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99"/>
        <w:gridCol w:w="515"/>
        <w:gridCol w:w="1802"/>
        <w:gridCol w:w="2322"/>
        <w:gridCol w:w="6862"/>
      </w:tblGrid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Контактный номер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Электронный адрес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Павлодарской области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 уулица Академика Сатпаева, 49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32-08-18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kense1.ao@pavlodar.мgov.kz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Актогайского района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Актогайский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Актогай,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Абая, 75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2-14-50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kense.aakr@pavlodar.gov.kz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Баянаульского района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Баянаульский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Баянаул,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Сатпаева, 45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9-12-03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kense.abr@pavlodar. gov.kz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Железинского района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Железинка,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Ауезова, 19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2-21-40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kense.azhr@pavlodar.gov.kz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Иртышского района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Иртышский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Иртышск,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Кажымукана, 118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2-10-68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kense.aer@pavlodar. gov.kz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Качирского района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Качирский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Теренколь,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Елгина, 172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2-15-70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kense.akr@pavlodar. gov.kz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Лебяжинского района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Лебяжинский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Акку,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Всеволода Иванова, 92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2-10-32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kense.alr@pavlodar. gov.kz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Майского района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Коктобе,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Аблайхана, 34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9-11-70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kense.amr@pavlodar.gov.kz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Павлодарского района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Каирбаева, 32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32-20-89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kense.apr@pavlodar. gov.kz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Успенского района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Успенка, улица Ленина, 71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9-19-37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kense.aur@pavlodar. gov.kz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Щербактинского района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Щербактинский район, село Шарбакты,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Советов, 51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2-19-91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kense.ashr@pavlodar.gov.kz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города Аксу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Астана, 52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5-01-63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kense.aa@pavlodar. gov.kz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города Экибастуза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Экибастуз,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Машхур Жусупа, 45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4-09-45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kense.ae@pavlodar. gov.kz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города Павлодара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Каирбаева,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32-01-80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kense.ap@pavlodar. gov.kz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"Утверждение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землеустроительных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проектов по формированию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участков"</w:t>
            </w:r>
          </w:p>
        </w:tc>
      </w:tr>
    </w:tbl>
    <w:bookmarkStart w:name="z53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последовательности процедур (действий) между структурными</w:t>
      </w:r>
      <w:r>
        <w:br/>
      </w:r>
      <w:r>
        <w:rPr>
          <w:rFonts w:ascii="Times New Roman"/>
          <w:b/>
          <w:i w:val="false"/>
          <w:color w:val="000000"/>
        </w:rPr>
        <w:t>подразделениями (работниками) с указанием длительности каждой процедуры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9"/>
        <w:gridCol w:w="1334"/>
        <w:gridCol w:w="1335"/>
        <w:gridCol w:w="1120"/>
        <w:gridCol w:w="5817"/>
        <w:gridCol w:w="1120"/>
        <w:gridCol w:w="1245"/>
      </w:tblGrid>
      <w:tr>
        <w:trPr>
          <w:trHeight w:val="30" w:hRule="atLeast"/>
        </w:trPr>
        <w:tc>
          <w:tcPr>
            <w:tcW w:w="3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 работы)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 работы)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5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Прием, регистрация заявления, документов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Рассмотрение заявления, документов </w:t>
            </w:r>
          </w:p>
        </w:tc>
        <w:tc>
          <w:tcPr>
            <w:tcW w:w="5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заявления и проверка полноты предоставленных документов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результата государственной услуги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 исходящей корреспонденции</w:t>
            </w:r>
          </w:p>
        </w:tc>
      </w:tr>
      <w:tr>
        <w:trPr>
          <w:trHeight w:val="30" w:hRule="atLeast"/>
        </w:trPr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 - распорядительное решение)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копии заявления с отметкой о регистрации, передача заявления и документов руководителю услугодателя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исполнителя</w:t>
            </w:r>
          </w:p>
        </w:tc>
        <w:tc>
          <w:tcPr>
            <w:tcW w:w="5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Подготовка проекта приказа либо мотивированный ответ об отказе в оказании государственной услуги в случаях и по основаниям, предусмотренных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9-1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стандарта, в случае установления факта неполноты представленных документов – в течение 2 (двух) рабочих дней со дня получения документов выдача мотивированного отказа в рассмотрении заявления, направление руководителю услугодателя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государственной услуги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 государственной услуги, направление в Государственную корпорацию либо направление на портал</w:t>
            </w:r>
          </w:p>
        </w:tc>
      </w:tr>
      <w:tr>
        <w:trPr>
          <w:trHeight w:val="30" w:hRule="atLeast"/>
        </w:trPr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15 (пятнадцати) минут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5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5 (пяти) рабочих дней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15 (пятнадцати) минут</w:t>
            </w:r>
          </w:p>
        </w:tc>
      </w:tr>
      <w:tr>
        <w:trPr>
          <w:trHeight w:val="30" w:hRule="atLeast"/>
        </w:trPr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срок исполнения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7 (семи) рабочих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"Утверждение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землеустроительных проектов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формированию земельных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участков"</w:t>
            </w:r>
          </w:p>
        </w:tc>
      </w:tr>
    </w:tbl>
    <w:bookmarkStart w:name="z55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 государственной услуги через портал</w:t>
      </w:r>
    </w:p>
    <w:bookmarkEnd w:id="4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3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Портал – информационная система портал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ШЭП - шлюз "электронного правительства"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АРМ РШЭП - автоматизированное рабочее место региональный шлюз "электронного правительства"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"Утверждение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землеустроительных проектов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формированию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участков"</w:t>
            </w:r>
          </w:p>
        </w:tc>
      </w:tr>
    </w:tbl>
    <w:bookmarkStart w:name="z57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"Утверждение землеустроительных проектов по формированию земельных участков"</w:t>
      </w:r>
    </w:p>
    <w:bookmarkEnd w:id="4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18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"22" декабря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375/8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апреля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112/4</w:t>
            </w:r>
          </w:p>
        </w:tc>
      </w:tr>
    </w:tbl>
    <w:bookmarkStart w:name="z60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"Выдача решения на изменение</w:t>
      </w:r>
      <w:r>
        <w:br/>
      </w:r>
      <w:r>
        <w:rPr>
          <w:rFonts w:ascii="Times New Roman"/>
          <w:b/>
          <w:i w:val="false"/>
          <w:color w:val="000000"/>
        </w:rPr>
        <w:t>целевого назначения земельного участка"</w:t>
      </w:r>
    </w:p>
    <w:bookmarkEnd w:id="49"/>
    <w:bookmarkStart w:name="z61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0"/>
    <w:bookmarkStart w:name="z62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решения на изменение целевого назначения земельного участка" (далее - государственная услуга) оказывается местными исполнительными органами области, районов и городов областного значения, акимами поселка, села, сельского округа (далее – услугодатель).</w:t>
      </w:r>
    </w:p>
    <w:bookmarkEnd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 - портал "электронного правительства" www.egov.kz (далее - портал).</w:t>
      </w:r>
    </w:p>
    <w:bookmarkStart w:name="z63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52"/>
    <w:bookmarkStart w:name="z64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 постановление об изменении целевого назначения земельного участка (далее - постановление) либо мотивированный отказ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решения на изменение целевого назначения земельного участка",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"Об утверждении стандартов государственных услуг в сфере земельных отношений, геодезии и картографии" от 27 марта 2015 года № 272 (далее – стандарт).</w:t>
      </w:r>
    </w:p>
    <w:bookmarkEnd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форме, распечатывается и заверяется печатью и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Start w:name="z65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54"/>
    <w:bookmarkStart w:name="z6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Для получения государственной услуги услугополучатель подает заявление и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5"/>
    <w:bookmarkStart w:name="z67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ее выполнения:</w:t>
      </w:r>
    </w:p>
    <w:bookmarkEnd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с момента приема заявления проводит регистрацию заявления с предоставленными документами услугополучателя, выдает услугополучателю копию заявления с отметкой о регистрации в канцелярии с указанием даты и времени приема пакета документов и передает заявление, документы на рассмотрение руководителю услугодателя –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 с предоставленными документами и определяет ответственного исполнителя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рассматривает заявление, проверяет полноту предоставленных документов, готовит проект постановления либо мотивированный отказ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результат оказания государственной услуги руководителю услугодателя – в течение 28 (двадцати восьми)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предоставленных документов дает письменный мотивированный отказ в дальнейшем рассмотрении заявления - в течение 2 (двух) рабочих дней со дня получения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государственной услуги и передает сотруднику канцелярии услугодателя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осуществляет регистрацию результат государственной услуги в журнале исходящей корреспонденции и выдает услугополучателю – в течение 15 (пятнадцати) минут.</w:t>
      </w:r>
    </w:p>
    <w:bookmarkStart w:name="z68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57"/>
    <w:bookmarkStart w:name="z69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исполнитель.</w:t>
      </w:r>
    </w:p>
    <w:bookmarkStart w:name="z70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на выдачу решения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</w:p>
    <w:bookmarkEnd w:id="59"/>
    <w:bookmarkStart w:name="z71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60"/>
    <w:bookmarkStart w:name="z72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Для получения услуги услугополучатель предоставляет в Государственную корпорацию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1"/>
    <w:bookmarkStart w:name="z73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Государственной корпорации сверяет подлинность оригиналов документов со сведениями, предоставленными из государственных информационных систем, проверяет полноту предоставленных документов в течение 15 минут и направляет сотруднику канцелярии услугодателя.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При обращении в Государственную корпорацию день приема документов не входит в срок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принимает документы от курьера Государственной корпорации, проводит регистрацию заявления с предоставленными документами услугополучателя и передает заявление, документы на рассмотрение руководителю услугодателя –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заявление с предоставленными документами и определяет ответственного исполнителя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рассматривает заявление, проверяет полноту предоставленных документов, готовит проект постановления либо мотивированный отказ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результат оказания государственной услуги руководителю услугодателя – в течение 28 (двадцати восьми)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дает письменный мотивированный отказ в дальнейшем рассмотрении заявления - в течение 2 (двух) рабочих дней со дня получения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передает сотруднику канцелярии услугодателя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осуществляет регистрацию результата государственной услуги в журнале исходящей корреспонденции и выдает услугополучателю – в течение 15 (пятнадцати) минут.</w:t>
      </w:r>
    </w:p>
    <w:bookmarkStart w:name="z74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Срок оказания государственной услуги при обращении на портал – до 30 календарных дней.</w:t>
      </w:r>
    </w:p>
    <w:bookmarkEnd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постановления услугодателя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 –идентификационного номера (далее – БИН), а также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ИИН/БИН, указанным в запросе, и ИИН/БИН,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услугополучателя, через шлюз "электронного правительства" (далее – ШЭП) в автоматизированном рабочем месте региональный шлюз "электронного правительства" (далее –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стандарте, и основания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документа), сформированного порталом.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приведены в диаграмме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75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услугодателями и (или)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 - 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изменение целевого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назначения земельного участка"</w:t>
            </w:r>
          </w:p>
        </w:tc>
      </w:tr>
    </w:tbl>
    <w:bookmarkStart w:name="z77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последовательности процедур (действий) между структурными</w:t>
      </w:r>
      <w:r>
        <w:br/>
      </w:r>
      <w:r>
        <w:rPr>
          <w:rFonts w:ascii="Times New Roman"/>
          <w:b/>
          <w:i w:val="false"/>
          <w:color w:val="000000"/>
        </w:rPr>
        <w:t>подразделениями (работниками) с указанием длительности каждой процедуры</w:t>
      </w:r>
    </w:p>
    <w:bookmarkEnd w:id="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9"/>
        <w:gridCol w:w="1337"/>
        <w:gridCol w:w="1339"/>
        <w:gridCol w:w="1122"/>
        <w:gridCol w:w="5710"/>
        <w:gridCol w:w="1123"/>
        <w:gridCol w:w="1340"/>
      </w:tblGrid>
      <w:tr>
        <w:trPr>
          <w:trHeight w:val="30" w:hRule="atLeast"/>
        </w:trPr>
        <w:tc>
          <w:tcPr>
            <w:tcW w:w="3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 работы)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 работы)</w:t>
            </w:r>
          </w:p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5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</w:t>
            </w:r>
          </w:p>
        </w:tc>
        <w:tc>
          <w:tcPr>
            <w:tcW w:w="1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Прием, регистрация заявления, документов</w:t>
            </w:r>
          </w:p>
        </w:tc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Рассмотрение заявления, документов </w:t>
            </w:r>
          </w:p>
        </w:tc>
        <w:tc>
          <w:tcPr>
            <w:tcW w:w="5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заявления и проверка полноты предоставленных документов</w:t>
            </w:r>
          </w:p>
        </w:tc>
        <w:tc>
          <w:tcPr>
            <w:tcW w:w="1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постановления либо мотивированного отказа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 исходящей корреспонденции</w:t>
            </w:r>
          </w:p>
        </w:tc>
      </w:tr>
      <w:tr>
        <w:trPr>
          <w:trHeight w:val="30" w:hRule="atLeast"/>
        </w:trPr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 - распорядительное решение)</w:t>
            </w:r>
          </w:p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копии заявления с отметкой о регистрации, передача заявления и документов руководителю услугодателя</w:t>
            </w:r>
          </w:p>
        </w:tc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исполнителя</w:t>
            </w:r>
          </w:p>
        </w:tc>
        <w:tc>
          <w:tcPr>
            <w:tcW w:w="5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Подготовка проекта постановления либо мотивированного отказа в оказании государственной услуги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либо письменного мотивированного отказа в дальнейшем рассмотрении заявления, в случае установления факта неполноты предоставленных документов – в течение 2 (двух) рабочих дней со дня получения документов, передача руководителю услугодателя</w:t>
            </w:r>
          </w:p>
        </w:tc>
        <w:tc>
          <w:tcPr>
            <w:tcW w:w="1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Постановление либо мотивированный отказ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решения либо мотивированного отказа, передача в Государственную корпорацию либо направление на портал</w:t>
            </w:r>
          </w:p>
        </w:tc>
      </w:tr>
      <w:tr>
        <w:trPr>
          <w:trHeight w:val="30" w:hRule="atLeast"/>
        </w:trPr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15 (пятнадцати) минут</w:t>
            </w:r>
          </w:p>
        </w:tc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5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28 (двадцати восьми) календарных дней</w:t>
            </w:r>
          </w:p>
        </w:tc>
        <w:tc>
          <w:tcPr>
            <w:tcW w:w="1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15 (пятнадцати) минут</w:t>
            </w:r>
          </w:p>
        </w:tc>
      </w:tr>
      <w:tr>
        <w:trPr>
          <w:trHeight w:val="30" w:hRule="atLeast"/>
        </w:trPr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срок исполнения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30 (тридцати) календарных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изменение целевого назначения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 участка"</w:t>
            </w:r>
          </w:p>
        </w:tc>
      </w:tr>
    </w:tbl>
    <w:bookmarkStart w:name="z79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 государственной услуги через портал</w:t>
      </w:r>
    </w:p>
    <w:bookmarkEnd w:id="6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3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Портал – информационная система портал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ШЭП - шлюз "электронного правительства"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АРМ РШЭП - автоматизированное рабочее место региональный шлюз "электронного правительства"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изменение целевого назначения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 участка"</w:t>
            </w:r>
          </w:p>
        </w:tc>
      </w:tr>
    </w:tbl>
    <w:bookmarkStart w:name="z81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решения на изменение целевого назначения земельного участка"</w:t>
      </w:r>
    </w:p>
    <w:bookmarkEnd w:id="6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8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6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37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"22" декабря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375/8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апреля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112/4</w:t>
            </w:r>
          </w:p>
        </w:tc>
      </w:tr>
    </w:tbl>
    <w:bookmarkStart w:name="z84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"Выдача разрешения на использование</w:t>
      </w:r>
      <w:r>
        <w:br/>
      </w:r>
      <w:r>
        <w:rPr>
          <w:rFonts w:ascii="Times New Roman"/>
          <w:b/>
          <w:i w:val="false"/>
          <w:color w:val="000000"/>
        </w:rPr>
        <w:t>земельного участка для изыскательских работ"</w:t>
      </w:r>
    </w:p>
    <w:bookmarkEnd w:id="69"/>
    <w:bookmarkStart w:name="z85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0"/>
    <w:bookmarkStart w:name="z86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разрешения на использование земельного участка для изыскательских работ" (далее - государственная услуга) оказывается местными исполнительными органами области, районов и городов областного значения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(далее - услугодатель).</w:t>
      </w:r>
    </w:p>
    <w:bookmarkEnd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 - портал "электронного правительства" www.egov.kz (далее – портал).</w:t>
      </w:r>
    </w:p>
    <w:bookmarkStart w:name="z87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72"/>
    <w:bookmarkStart w:name="z88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 постановление о выдаче разрешения на использование земельного участка для изыскательских работ (далее – разрешение), либо мотивированный отказ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разрешения на использование земельного участка для изыскательских работ",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"Об утверждении стандартов государственных услуг в сфере земельных отношений, геодезии и картографии" от 27 марта 2015 года № 272 (далее - стандарт).</w:t>
      </w:r>
    </w:p>
    <w:bookmarkEnd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форме, распечатывается.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Start w:name="z89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74"/>
    <w:bookmarkStart w:name="z90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Для получения государственной услуги услугополучатель подает заявление и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5"/>
    <w:bookmarkStart w:name="z91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с момента приема заявления проводит регистрацию заявления с предоставленными документами услугополучателя, выдает услугополучателю копию заявления с отметкой о регистрации в канцелярии с указанием даты и времени приема пакета документов и передает заявление, документы на рассмотрение руководителю услугодателя –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 с предоставленными документами и определяет ответственного исполнителя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рассматривает заявление, проверяет полноту предоставленных документов, готовит проект разрешения либо мотивированного отказа в оказании государственной услуги в случаях и по основаниям,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стандартам и передает руководителю услугодателя – в течение 8 (восьми)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предоставленных документов дает письменный мотивированный отказ в дальнейшем рассмотрении заявления - в течение 2 (двух) рабочих дней со дня получения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государственной услуги канцелярии услугодателя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осуществляет регистрацию результат государственной услуги в журнале исходящей корреспонденции и выдает услугополучателю – в течение 15 (пятнадцати) минут.</w:t>
      </w:r>
    </w:p>
    <w:bookmarkStart w:name="z92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77"/>
    <w:bookmarkStart w:name="z93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 и уполномоченного органа, которые участвуют в процессе оказания государственной услуги:</w:t>
      </w:r>
    </w:p>
    <w:bookmarkEnd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исполнитель.</w:t>
      </w:r>
    </w:p>
    <w:bookmarkStart w:name="z94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на выдачу разрешения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</w:p>
    <w:bookmarkEnd w:id="79"/>
    <w:bookmarkStart w:name="z95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80"/>
    <w:bookmarkStart w:name="z96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Для получения услуги услугополучатель предоставляет в Государственную корпорацию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1"/>
    <w:bookmarkStart w:name="z97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Государственной корпорации сверяет подлинность оригиналов документов со сведениями, предоставленными из государственных информационных систем, проверяет полноту предоставленных документов в течение 15 минут и направляет сотруднику канцелярии услугодателя.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При обращении в Государственную корпорацию день приема документов не входит в срок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принимает документы от курьера Государственной корпорации, проводит регистрацию заявления с предоставленными документами услугополучателя и передает заявление, документы на рассмотрение руководителю услугодателя –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заявление с предоставленными документами и определяет ответственного исполнителя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рассматривает заявление, проверяет полноту предоставленных документов, готовит проект разрешения либо мотивированный отказ в оказании государственной услуги в случаях и по основаниям,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руководителю услугодателя – в течение 8 (восьми)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дает письменный мотивированный отказ в дальнейшем рассмотрении заявления - в течение 2 (двух) рабочих дней со дня получения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передает сотруднику канцелярии услугодателя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осуществляет регистрацию результат государственной услуги в журнале исходящей корреспонденции, составляет реестр передачи документов и направляет результат государственной услуги в Государственную корпорацию – в течение 15 (пятнадцати) минут.</w:t>
      </w:r>
    </w:p>
    <w:bookmarkStart w:name="z98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Срок оказания государственной услуги при обращении на портал – 10 рабочих дней.</w:t>
      </w:r>
    </w:p>
    <w:bookmarkEnd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услугодателя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 –идентификационного номера (далее – БИН), а также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ИИН/БИН, указанным в запросе, и ИИН/БИН,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услугополучателя, через шлюз "электронного правительства" (далее – ШЭП) в автоматизированном рабочем месте региональный шлюз "электронного правительства" (далее –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стандарте, и основания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документа), сформированного порталом.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приведены в диаграмме </w:t>
      </w:r>
      <w:r>
        <w:rPr>
          <w:rFonts w:ascii="Times New Roman"/>
          <w:b w:val="false"/>
          <w:i w:val="false"/>
          <w:color w:val="000000"/>
          <w:sz w:val="28"/>
        </w:rPr>
        <w:t>приложения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99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услугодателями и (или)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 - 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 участка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изыскательских работ"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99"/>
        <w:gridCol w:w="515"/>
        <w:gridCol w:w="1802"/>
        <w:gridCol w:w="2322"/>
        <w:gridCol w:w="6862"/>
      </w:tblGrid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Контактный номер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Электронный адрес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Павлодарской области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 улица Академика Сатпаева, 49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32-08-18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kense1.ao@pavlodar. gov.kz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Актогайского района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Актогайский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Актогай,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Абая, 75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2-14-50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kense.aakr@pavlodar.gov.kz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Баянаульского района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Баянаульский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Баянаул,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Сатпаева, 45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9-12-03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kense.abr@pavlodar. gov.kz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Железинского района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Железинка,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Ауезова, 19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2-21-40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kense.azhr@pavlodar.gov.kz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Иртышского района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Иртышский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Иртышск,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Кажымукана, 118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2-10-68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kense.aer@pavlodar. gov.kz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Качирского района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Качирский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Теренколь,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Елгина, 172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2-15-70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kense.akr@pavlodar. gov.kz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Лебяжинского района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Лебяжинский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Акку,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Всеволода Иванова, 92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2-10-32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kense.alr@pavlodar. gov.kz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Майского района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Коктобе,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Аблайхана, 34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9-11-70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kense.amr@pavloda. gov.kz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Павлодарского района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Каирбаева, 32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32-20-89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kense.apr@pavlodar. gov.kz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Успенского района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Успенка, улица Ленина, 71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9-19-37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kense.aur@pavlodar. 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Щербактинского района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Щербактинский район, село Шарбакты,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Советов, 51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2-19-91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kense.ashr@pavlodar.gov.kz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города Аксу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Астана, 52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5-01-63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kense.aa@pavlodar. gov.kz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города Экибастуза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Экибастуз,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Машхур Жусупа, 45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4-09-45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kense.ae@pavlodar. gov.kz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города Павлодара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Каирбаева,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32-01-80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kense.ap@pavlodar. gov.kz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использование 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участка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изыскательских работ"</w:t>
            </w:r>
          </w:p>
        </w:tc>
      </w:tr>
    </w:tbl>
    <w:bookmarkStart w:name="z102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последовательности процедур (действий) между структурными</w:t>
      </w:r>
      <w:r>
        <w:br/>
      </w:r>
      <w:r>
        <w:rPr>
          <w:rFonts w:ascii="Times New Roman"/>
          <w:b/>
          <w:i w:val="false"/>
          <w:color w:val="000000"/>
        </w:rPr>
        <w:t>подразделениями (работниками) с указанием длительности каждой процедуры</w:t>
      </w:r>
    </w:p>
    <w:bookmarkEnd w:id="8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8"/>
        <w:gridCol w:w="1503"/>
        <w:gridCol w:w="1616"/>
        <w:gridCol w:w="1355"/>
        <w:gridCol w:w="4456"/>
        <w:gridCol w:w="1355"/>
        <w:gridCol w:w="1617"/>
      </w:tblGrid>
      <w:tr>
        <w:trPr>
          <w:trHeight w:val="30" w:hRule="atLeast"/>
        </w:trPr>
        <w:tc>
          <w:tcPr>
            <w:tcW w:w="39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 работы)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 работы)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4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Прием, регистрация заявления, документов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Рассмотрение заявления, документов </w:t>
            </w:r>
          </w:p>
        </w:tc>
        <w:tc>
          <w:tcPr>
            <w:tcW w:w="4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заявления, проверка полноты предоставленных документов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разрешения либо мотивированного отказа</w:t>
            </w:r>
          </w:p>
        </w:tc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 исходящей корреспонденции</w:t>
            </w:r>
          </w:p>
        </w:tc>
      </w:tr>
      <w:tr>
        <w:trPr>
          <w:trHeight w:val="30" w:hRule="atLeast"/>
        </w:trPr>
        <w:tc>
          <w:tcPr>
            <w:tcW w:w="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копии заявления с отметкой о регистрации, передача заявления и документов руководителю услугодателя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Определение ответственного исполнителя </w:t>
            </w:r>
          </w:p>
        </w:tc>
        <w:tc>
          <w:tcPr>
            <w:tcW w:w="4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проекта разрешения либо мотивированного отказа в оказании государственной услуги, в случае установления факта неполноты предоставленных документов – в течение 2 (двух) рабочих дней со дня получения документов, передача руководителю услугодателя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Разрешение либо мотивированный отказ</w:t>
            </w:r>
          </w:p>
        </w:tc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разрешения либо мотивированного отказа, передача в Государственную корпорацию либо направление на портал</w:t>
            </w:r>
          </w:p>
        </w:tc>
      </w:tr>
      <w:tr>
        <w:trPr>
          <w:trHeight w:val="30" w:hRule="atLeast"/>
        </w:trPr>
        <w:tc>
          <w:tcPr>
            <w:tcW w:w="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15 (пятнадцати) минут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4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8 (восьми) рабочих дней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15 (пятнадцати) минут</w:t>
            </w:r>
          </w:p>
        </w:tc>
      </w:tr>
      <w:tr>
        <w:trPr>
          <w:trHeight w:val="30" w:hRule="atLeast"/>
        </w:trPr>
        <w:tc>
          <w:tcPr>
            <w:tcW w:w="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срок исполнения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(десять) рабочих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 участка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изыскательских работ"</w:t>
            </w:r>
          </w:p>
        </w:tc>
      </w:tr>
    </w:tbl>
    <w:bookmarkStart w:name="z104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портал</w:t>
      </w:r>
    </w:p>
    <w:bookmarkEnd w:id="8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79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Портал – информационная система портал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ШЭП - шлюз "электронного правительства"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АРМ РШЭП - автоматизированное рабочее место региональный шлюз "электронного правительства"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использование 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участка для изыскательских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работ"</w:t>
            </w:r>
          </w:p>
        </w:tc>
      </w:tr>
    </w:tbl>
    <w:bookmarkStart w:name="z106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разрешения на использование земельного участка для изыскательских работ"</w:t>
      </w:r>
    </w:p>
    <w:bookmarkEnd w:id="8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0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8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37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"22" декабря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375/8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апреля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112/4</w:t>
            </w:r>
          </w:p>
        </w:tc>
      </w:tr>
    </w:tbl>
    <w:bookmarkStart w:name="z109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"Выдача решения на перевод орошаемой</w:t>
      </w:r>
      <w:r>
        <w:br/>
      </w:r>
      <w:r>
        <w:rPr>
          <w:rFonts w:ascii="Times New Roman"/>
          <w:b/>
          <w:i w:val="false"/>
          <w:color w:val="000000"/>
        </w:rPr>
        <w:t>пашни в неорошаемые виды угодий"</w:t>
      </w:r>
    </w:p>
    <w:bookmarkEnd w:id="89"/>
    <w:bookmarkStart w:name="z110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0"/>
    <w:bookmarkStart w:name="z111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решения на перевод орошаемой пашни в неорошаемые виды угодий" (далее - государственная услуга) оказывается местным исполнительным органом области (далее – услугодатель).</w:t>
      </w:r>
    </w:p>
    <w:bookmarkEnd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канцелярию услугодателя и (или) местных исполнительных органов районов области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 - портал "электронного правительства" www.egov.kz, (далее – портал).</w:t>
      </w:r>
    </w:p>
    <w:bookmarkStart w:name="z112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92"/>
    <w:bookmarkStart w:name="z113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 постановление услугодателя о решении перевода орошаемой пашни в неорошаемые виды угодий (далее – разрешение) либо мотивированный ответ об отказе в оказании государственной услуги в случаях и по основаниям,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решений на перевод орошаемой пашни в неорошаемые виды угодий",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272 (далее – стандарт).</w:t>
      </w:r>
    </w:p>
    <w:bookmarkEnd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- ЭЦП)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с оказания Государственной услуги на бумажном носителе, результат оказания государственной услуги оформляется в электронной форме и распечатывается.</w:t>
      </w:r>
    </w:p>
    <w:bookmarkStart w:name="z114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94"/>
    <w:bookmarkStart w:name="z115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Для получения государственной услуги услугополучатель подает заявление и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95"/>
    <w:bookmarkStart w:name="z116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ее выполнения:</w:t>
      </w:r>
    </w:p>
    <w:bookmarkEnd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с момента приема заявления проводит регистрацию заявления с предоставленными документами услугополучателя, выдает услугополучателю копию заявления с отметкой о регистрации в канцелярии с указанием даты и времени приема пакета документов и передает заявление, документы на рассмотрение руководителю услугодателя –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 с предоставленными документами и определяет ответственного исполнителя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рассматривает заявление, готовит проект разрешения, либо мотивированный ответ об отказе в оказании государственной услуги в случаях и по основаниям,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направляет руководителю услугодателя – в течение 28 (двадцати восьми)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дает письменный мотивированный отказ в дальнейшем рассмотрении заявления - в течение 2 (двух) рабочих дней со дня получения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государственной услуги и направляет сотруднику канцелярии услугодателя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осуществляет регистрацию разрешения в журнале исходящей корреспонденции и выдает услугополучателю – в течение 15 (пятнадцати) минут.</w:t>
      </w:r>
    </w:p>
    <w:bookmarkStart w:name="z117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97"/>
    <w:bookmarkStart w:name="z118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 и уполномоченного органа, которые участвуют в процессе оказания государственной услуги:</w:t>
      </w:r>
    </w:p>
    <w:bookmarkEnd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исполнитель.</w:t>
      </w:r>
    </w:p>
    <w:bookmarkStart w:name="z119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на выдачу разрешения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</w:p>
    <w:bookmarkEnd w:id="99"/>
    <w:bookmarkStart w:name="z120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 государственной услуги</w:t>
      </w:r>
    </w:p>
    <w:bookmarkEnd w:id="100"/>
    <w:bookmarkStart w:name="z121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Срок оказания государственной услуги при обращении на портал – в течение 30 (тридцати) календарных дней.</w:t>
      </w:r>
    </w:p>
    <w:bookmarkEnd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разрешения услугодателя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- ИИН) и бизнес –идентификационного номера (далее - БИН), а также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ИИН/БИН, указанным в запросе, и ИИН/БИН,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услугополучателя через шлюз "электронного правительства" (далее - ШЭП) в автоматизированном рабочем месте региональный шлюз "электронного правительства" (далее –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-услуге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документа), сформированного порталом.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портал, приведены в диаграмме </w:t>
      </w:r>
      <w:r>
        <w:rPr>
          <w:rFonts w:ascii="Times New Roman"/>
          <w:b w:val="false"/>
          <w:i w:val="false"/>
          <w:color w:val="000000"/>
          <w:sz w:val="28"/>
        </w:rPr>
        <w:t>приложения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22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решений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перевод орошаемой пашни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неорошаемые виды угодий"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90"/>
        <w:gridCol w:w="509"/>
        <w:gridCol w:w="1781"/>
        <w:gridCol w:w="2295"/>
        <w:gridCol w:w="6925"/>
      </w:tblGrid>
      <w:tr>
        <w:trPr>
          <w:trHeight w:val="30" w:hRule="atLeast"/>
        </w:trPr>
        <w:tc>
          <w:tcPr>
            <w:tcW w:w="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Контактный номер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Электронный адрес</w:t>
            </w:r>
          </w:p>
        </w:tc>
      </w:tr>
      <w:tr>
        <w:trPr>
          <w:trHeight w:val="30" w:hRule="atLeast"/>
        </w:trPr>
        <w:tc>
          <w:tcPr>
            <w:tcW w:w="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Павлодарской области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 улица Академика Сатпаева, 49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32-08-18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kense1.ao@pavlodar. gov.kz</w:t>
            </w:r>
          </w:p>
        </w:tc>
      </w:tr>
      <w:tr>
        <w:trPr>
          <w:trHeight w:val="30" w:hRule="atLeast"/>
        </w:trPr>
        <w:tc>
          <w:tcPr>
            <w:tcW w:w="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Актогайского района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Актогайский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Актогай,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Абая, 75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2-14-50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kense.aakr@pavlodar. gov.kz</w:t>
            </w:r>
          </w:p>
        </w:tc>
      </w:tr>
      <w:tr>
        <w:trPr>
          <w:trHeight w:val="30" w:hRule="atLeast"/>
        </w:trPr>
        <w:tc>
          <w:tcPr>
            <w:tcW w:w="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Баянаульского района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Баянаульский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Баянаул,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Сатпаева, 45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9-12-03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kense.abr@pavlodar. gov.kz</w:t>
            </w:r>
          </w:p>
        </w:tc>
      </w:tr>
      <w:tr>
        <w:trPr>
          <w:trHeight w:val="30" w:hRule="atLeast"/>
        </w:trPr>
        <w:tc>
          <w:tcPr>
            <w:tcW w:w="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Железинского района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Железинка,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Ауезова, 19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2-21-40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kense.azhr@pavlodar. gov.kz</w:t>
            </w:r>
          </w:p>
        </w:tc>
      </w:tr>
      <w:tr>
        <w:trPr>
          <w:trHeight w:val="30" w:hRule="atLeast"/>
        </w:trPr>
        <w:tc>
          <w:tcPr>
            <w:tcW w:w="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Иртышского района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Иртышский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Иртышск,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Кажымукана, 118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2-10-68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kense.aer@pavlodar. gov.kz</w:t>
            </w:r>
          </w:p>
        </w:tc>
      </w:tr>
      <w:tr>
        <w:trPr>
          <w:trHeight w:val="30" w:hRule="atLeast"/>
        </w:trPr>
        <w:tc>
          <w:tcPr>
            <w:tcW w:w="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Качирского района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Качирский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Теренколь,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Елгина, 172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2-15-70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kense.akr@pavlodar. gov.kz</w:t>
            </w:r>
          </w:p>
        </w:tc>
      </w:tr>
      <w:tr>
        <w:trPr>
          <w:trHeight w:val="30" w:hRule="atLeast"/>
        </w:trPr>
        <w:tc>
          <w:tcPr>
            <w:tcW w:w="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Лебяжинского района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Лебяжинский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Акку,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Всеволода Иванова, 92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2-10-32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kense.alr@pavlodar. gov.kz</w:t>
            </w:r>
          </w:p>
        </w:tc>
      </w:tr>
      <w:tr>
        <w:trPr>
          <w:trHeight w:val="30" w:hRule="atLeast"/>
        </w:trPr>
        <w:tc>
          <w:tcPr>
            <w:tcW w:w="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Майского района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Коктобе,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Аблайхана, 34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9-11-70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kense.amr@pavlodar. gov.kz</w:t>
            </w:r>
          </w:p>
        </w:tc>
      </w:tr>
      <w:tr>
        <w:trPr>
          <w:trHeight w:val="30" w:hRule="atLeast"/>
        </w:trPr>
        <w:tc>
          <w:tcPr>
            <w:tcW w:w="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Павлодарского района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Каирбаева, 32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32-20-89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kense.apr@pavlodar. gov.kz</w:t>
            </w:r>
          </w:p>
        </w:tc>
      </w:tr>
      <w:tr>
        <w:trPr>
          <w:trHeight w:val="30" w:hRule="atLeast"/>
        </w:trPr>
        <w:tc>
          <w:tcPr>
            <w:tcW w:w="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Успенского района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Успенка, улица Ленина, 71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9-19-37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kense.aur@pavlodar. 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Щербактинского района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Щербактинский район, село Шарбакты,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Советов, 51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2-19-91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kense.ashr@pavlodar. gov.kz</w:t>
            </w:r>
          </w:p>
        </w:tc>
      </w:tr>
      <w:tr>
        <w:trPr>
          <w:trHeight w:val="30" w:hRule="atLeast"/>
        </w:trPr>
        <w:tc>
          <w:tcPr>
            <w:tcW w:w="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города Аксу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Астана, 52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5-01-63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kense.aa@pavlodar. gov.kz</w:t>
            </w:r>
          </w:p>
        </w:tc>
      </w:tr>
      <w:tr>
        <w:trPr>
          <w:trHeight w:val="30" w:hRule="atLeast"/>
        </w:trPr>
        <w:tc>
          <w:tcPr>
            <w:tcW w:w="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города Экибастуза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Экибастуз,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Машхур Жусупа, 45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4-09-45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kense.ae@pavlodar. gov.kz</w:t>
            </w:r>
          </w:p>
        </w:tc>
      </w:tr>
      <w:tr>
        <w:trPr>
          <w:trHeight w:val="30" w:hRule="atLeast"/>
        </w:trPr>
        <w:tc>
          <w:tcPr>
            <w:tcW w:w="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города Павлодара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Каирбаева,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32-01-80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kense.ap@pavlodar. gov.kz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решений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перевод орошаемой пашни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неорошаемые виды угодий"</w:t>
            </w:r>
          </w:p>
        </w:tc>
      </w:tr>
    </w:tbl>
    <w:bookmarkStart w:name="z125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последовательности процедур (действий) между структурными</w:t>
      </w:r>
      <w:r>
        <w:br/>
      </w:r>
      <w:r>
        <w:rPr>
          <w:rFonts w:ascii="Times New Roman"/>
          <w:b/>
          <w:i w:val="false"/>
          <w:color w:val="000000"/>
        </w:rPr>
        <w:t>подразделениями (работниками) с указанием длительности каждой процедуры</w:t>
      </w:r>
    </w:p>
    <w:bookmarkEnd w:id="10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5"/>
        <w:gridCol w:w="1304"/>
        <w:gridCol w:w="1402"/>
        <w:gridCol w:w="1175"/>
        <w:gridCol w:w="5722"/>
        <w:gridCol w:w="1176"/>
        <w:gridCol w:w="1176"/>
      </w:tblGrid>
      <w:tr>
        <w:trPr>
          <w:trHeight w:val="30" w:hRule="atLeast"/>
        </w:trPr>
        <w:tc>
          <w:tcPr>
            <w:tcW w:w="34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 работы)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 работы)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1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5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Прием, регистрация заявления, документов</w:t>
            </w:r>
          </w:p>
        </w:tc>
        <w:tc>
          <w:tcPr>
            <w:tcW w:w="11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Рассмотрение заявления, документов </w:t>
            </w:r>
          </w:p>
        </w:tc>
        <w:tc>
          <w:tcPr>
            <w:tcW w:w="5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заявления, проверка полноты предоставленных документов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результата государственной услуги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 исходящей корреспонденции</w:t>
            </w:r>
          </w:p>
        </w:tc>
      </w:tr>
      <w:tr>
        <w:trPr>
          <w:trHeight w:val="30" w:hRule="atLeast"/>
        </w:trPr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копии заявления с отметкой о регистрации, передача заявления и документов руководителю услугодателя</w:t>
            </w:r>
          </w:p>
        </w:tc>
        <w:tc>
          <w:tcPr>
            <w:tcW w:w="11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Определение ответственного исполнителя </w:t>
            </w:r>
          </w:p>
        </w:tc>
        <w:tc>
          <w:tcPr>
            <w:tcW w:w="5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Подготовка проекта разрешения, либо мотивированный отказ в предоставлении государственной услуги по основаниям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9-1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стандарта, в случае установления факта неполноты представленных документов – в течение 2 (двух) рабочих дней со дня получения документов выдача мотивированного отказа в дальнейшем рассмотрении заявления, направление руководителю услугодателя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государственной услуги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 государственной услуги, направление на портал</w:t>
            </w:r>
          </w:p>
        </w:tc>
      </w:tr>
      <w:tr>
        <w:trPr>
          <w:trHeight w:val="30" w:hRule="atLeast"/>
        </w:trPr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15 (пятнадцати) минут</w:t>
            </w:r>
          </w:p>
        </w:tc>
        <w:tc>
          <w:tcPr>
            <w:tcW w:w="11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5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28 (двадцати восьми) календарных дней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15 (пятнадцати) минут</w:t>
            </w:r>
          </w:p>
        </w:tc>
      </w:tr>
      <w:tr>
        <w:trPr>
          <w:trHeight w:val="30" w:hRule="atLeast"/>
        </w:trPr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срок исполнения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календарных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решений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перевод орошаемой пашни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неорошаемые виды угодий"</w:t>
            </w:r>
          </w:p>
        </w:tc>
      </w:tr>
    </w:tbl>
    <w:bookmarkStart w:name="z127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портал</w:t>
      </w:r>
    </w:p>
    <w:bookmarkEnd w:id="10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2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Портал – информационная система портал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ШЭП - шлюз "электронного правительства"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АРМ РШВП - автоматизированное рабочее место региональный шлюз "электронного правительства"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перевод орошаемой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пашни в неорошаемые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виды угодий"</w:t>
            </w:r>
          </w:p>
        </w:tc>
      </w:tr>
    </w:tbl>
    <w:bookmarkStart w:name="z129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 - 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решения на перевод орошаемой пашни в неорошаемые виды угодий"</w:t>
      </w:r>
    </w:p>
    <w:bookmarkEnd w:id="10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0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0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31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"22" декабря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375/8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апреля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112/4</w:t>
            </w:r>
          </w:p>
        </w:tc>
      </w:tr>
    </w:tbl>
    <w:bookmarkStart w:name="z132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"Выдача разрешений на перевод сельскохозяйственных</w:t>
      </w:r>
      <w:r>
        <w:br/>
      </w:r>
      <w:r>
        <w:rPr>
          <w:rFonts w:ascii="Times New Roman"/>
          <w:b/>
          <w:i w:val="false"/>
          <w:color w:val="000000"/>
        </w:rPr>
        <w:t>угодий из одного вида в другой"</w:t>
      </w:r>
    </w:p>
    <w:bookmarkEnd w:id="107"/>
    <w:bookmarkStart w:name="z133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8"/>
    <w:bookmarkStart w:name="z134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разрешений на перевод сельскохозяйственных угодий из одного вида в другой" (далее – государственная услуга) оказывается местными исполнительными органами районов и городов областного значения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(далее – услугодатель).</w:t>
      </w:r>
    </w:p>
    <w:bookmarkEnd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канцелярию услугодателя.</w:t>
      </w:r>
    </w:p>
    <w:bookmarkStart w:name="z135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</w:p>
    <w:bookmarkEnd w:id="110"/>
    <w:bookmarkStart w:name="z136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 разрешение услугодателя о переводе сельскохозяйственных угодий из одного вида в другой (далее – решение)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разрешений на перевод сельскохозяйственных угодий из одного вида в другой",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национальной экономики Республики Казахстан "Об утверждении стандартов государственных услуг в сфере земельных отношений" от 27 марта 2015 года № 271 (далее – стандарт).</w:t>
      </w:r>
    </w:p>
    <w:bookmarkEnd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137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112"/>
    <w:bookmarkStart w:name="z138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Для получения государственной услуги услугополучатель подает заявление и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13"/>
    <w:bookmarkStart w:name="z139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ее выполнения:</w:t>
      </w:r>
    </w:p>
    <w:bookmarkEnd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с момента приема заявления проводит регистрацию заявления с предоставленными документами услугополучателя, выдает услугополучателю талон с указанием даты и времени, фамилии и инициалов лица, принявшего документы, срока и места получения результата и передает заявление, документы на рассмотрение руководителю услугодателя –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 с предоставленными документами и определяет ответственного исполнителя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проверяет документы и готовит проект решения, либо мотивированный ответ об отказе в предоставлении государственной услуги по основаниям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направляет руководителю услугодателя – в течение 28 (двадцати восьми)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дает письменный мотивированный отказ в дальнейшем рассмотрении заявления - в течение 2 (двух) рабочих дней со дня получения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государственной услуги и направляет сотруднику канцелярии услугодателя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осуществляет регистрацию результат государственной услуги в журнале исходящей корреспонденции и выдает услугополучателю – в течение 15 (пятнадцати) минут.</w:t>
      </w:r>
    </w:p>
    <w:bookmarkStart w:name="z140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оказания государственной услуги является выдача решения либо мотивированного ответа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15"/>
    <w:bookmarkStart w:name="z141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16"/>
    <w:bookmarkStart w:name="z142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уполномоченного органа, которые участвуют в процессе оказания государственной услуги:</w:t>
      </w:r>
    </w:p>
    <w:bookmarkEnd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исполнитель.</w:t>
      </w:r>
    </w:p>
    <w:bookmarkStart w:name="z143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на выдачу решения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18"/>
    <w:bookmarkStart w:name="z144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Некоммерческим акционерным обществом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корпорацией "Правительство для граждан"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в процессе оказания государственной услуги</w:t>
      </w:r>
    </w:p>
    <w:bookmarkEnd w:id="119"/>
    <w:bookmarkStart w:name="z145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через с Некоммерческим акционерным обществом Государственную корпорацию "Правительство для граждан", веб - портал "электронного правительства" www.egov.kz или веб - портал "Е - лицензирование" www.elicense.kz не оказывается.</w:t>
      </w:r>
    </w:p>
    <w:bookmarkEnd w:id="1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перевод сельскохозяйственных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угодий из одного вида в другой"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09"/>
        <w:gridCol w:w="521"/>
        <w:gridCol w:w="1679"/>
        <w:gridCol w:w="2349"/>
        <w:gridCol w:w="6942"/>
      </w:tblGrid>
      <w:tr>
        <w:trPr>
          <w:trHeight w:val="30" w:hRule="atLeast"/>
        </w:trPr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</w:t>
            </w:r>
          </w:p>
        </w:tc>
        <w:tc>
          <w:tcPr>
            <w:tcW w:w="6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Электронный адрес</w:t>
            </w:r>
          </w:p>
        </w:tc>
      </w:tr>
      <w:tr>
        <w:trPr>
          <w:trHeight w:val="30" w:hRule="atLeast"/>
        </w:trPr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Актогайского района</w:t>
            </w:r>
          </w:p>
        </w:tc>
        <w:tc>
          <w:tcPr>
            <w:tcW w:w="1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Актогайский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Актогай,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Абая, 75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2-14-50</w:t>
            </w:r>
          </w:p>
        </w:tc>
        <w:tc>
          <w:tcPr>
            <w:tcW w:w="6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kense.aakr@pavlodar.gov.kz</w:t>
            </w:r>
          </w:p>
        </w:tc>
      </w:tr>
      <w:tr>
        <w:trPr>
          <w:trHeight w:val="30" w:hRule="atLeast"/>
        </w:trPr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Баянаульского района</w:t>
            </w:r>
          </w:p>
        </w:tc>
        <w:tc>
          <w:tcPr>
            <w:tcW w:w="1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Баянаульский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Баянаул,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Сатпаева, 45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9-12-03</w:t>
            </w:r>
          </w:p>
        </w:tc>
        <w:tc>
          <w:tcPr>
            <w:tcW w:w="6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kense.abr@pavlodar.gov.kz</w:t>
            </w:r>
          </w:p>
        </w:tc>
      </w:tr>
      <w:tr>
        <w:trPr>
          <w:trHeight w:val="30" w:hRule="atLeast"/>
        </w:trPr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Железинского района</w:t>
            </w:r>
          </w:p>
        </w:tc>
        <w:tc>
          <w:tcPr>
            <w:tcW w:w="1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Железинка,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Ауезова, 19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2-21-40</w:t>
            </w:r>
          </w:p>
        </w:tc>
        <w:tc>
          <w:tcPr>
            <w:tcW w:w="6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kense.azhr@pavlodar.gov.kz</w:t>
            </w:r>
          </w:p>
        </w:tc>
      </w:tr>
      <w:tr>
        <w:trPr>
          <w:trHeight w:val="30" w:hRule="atLeast"/>
        </w:trPr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Иртышского района</w:t>
            </w:r>
          </w:p>
        </w:tc>
        <w:tc>
          <w:tcPr>
            <w:tcW w:w="1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Иртышский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Иртышск,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Кажымукана, 118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2-10-68</w:t>
            </w:r>
          </w:p>
        </w:tc>
        <w:tc>
          <w:tcPr>
            <w:tcW w:w="6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kense.aer@pavlodar.gov.kz</w:t>
            </w:r>
          </w:p>
        </w:tc>
      </w:tr>
      <w:tr>
        <w:trPr>
          <w:trHeight w:val="30" w:hRule="atLeast"/>
        </w:trPr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Качирского района</w:t>
            </w:r>
          </w:p>
        </w:tc>
        <w:tc>
          <w:tcPr>
            <w:tcW w:w="1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Качирский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Теренколь,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Елгина, 172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2-15-70</w:t>
            </w:r>
          </w:p>
        </w:tc>
        <w:tc>
          <w:tcPr>
            <w:tcW w:w="6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kense.akr@pavlodar.gov.kz</w:t>
            </w:r>
          </w:p>
        </w:tc>
      </w:tr>
      <w:tr>
        <w:trPr>
          <w:trHeight w:val="30" w:hRule="atLeast"/>
        </w:trPr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Лебяжинского района</w:t>
            </w:r>
          </w:p>
        </w:tc>
        <w:tc>
          <w:tcPr>
            <w:tcW w:w="1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Лебяжинский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Акку,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Всеволода Иванова, 92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2-10-32</w:t>
            </w:r>
          </w:p>
        </w:tc>
        <w:tc>
          <w:tcPr>
            <w:tcW w:w="6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kense.alr@pavlodar.gov.kz</w:t>
            </w:r>
          </w:p>
        </w:tc>
      </w:tr>
      <w:tr>
        <w:trPr>
          <w:trHeight w:val="30" w:hRule="atLeast"/>
        </w:trPr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Майского района</w:t>
            </w:r>
          </w:p>
        </w:tc>
        <w:tc>
          <w:tcPr>
            <w:tcW w:w="1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Коктобе,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Аблайхана, 34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9-11-70</w:t>
            </w:r>
          </w:p>
        </w:tc>
        <w:tc>
          <w:tcPr>
            <w:tcW w:w="6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kense.amr@pavlodar.gov.kz</w:t>
            </w:r>
          </w:p>
        </w:tc>
      </w:tr>
      <w:tr>
        <w:trPr>
          <w:trHeight w:val="30" w:hRule="atLeast"/>
        </w:trPr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Павлодарского района</w:t>
            </w:r>
          </w:p>
        </w:tc>
        <w:tc>
          <w:tcPr>
            <w:tcW w:w="1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Каирбаева, 32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32-20-89</w:t>
            </w:r>
          </w:p>
        </w:tc>
        <w:tc>
          <w:tcPr>
            <w:tcW w:w="6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kense.apr@pavlodar.gov.kz</w:t>
            </w:r>
          </w:p>
        </w:tc>
      </w:tr>
      <w:tr>
        <w:trPr>
          <w:trHeight w:val="30" w:hRule="atLeast"/>
        </w:trPr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Успенского района</w:t>
            </w:r>
          </w:p>
        </w:tc>
        <w:tc>
          <w:tcPr>
            <w:tcW w:w="1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Успенк, улица Ленина, 71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9-19-37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kense.aur@pavlodar.gov.kz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Щербактинского района</w:t>
            </w:r>
          </w:p>
        </w:tc>
        <w:tc>
          <w:tcPr>
            <w:tcW w:w="1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Щербактинский район, село Шарбакты,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Советов, 51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2-19-91</w:t>
            </w:r>
          </w:p>
        </w:tc>
        <w:tc>
          <w:tcPr>
            <w:tcW w:w="6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kense.ashr@pavlodar.gov.kz</w:t>
            </w:r>
          </w:p>
        </w:tc>
      </w:tr>
      <w:tr>
        <w:trPr>
          <w:trHeight w:val="30" w:hRule="atLeast"/>
        </w:trPr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города Аксу</w:t>
            </w:r>
          </w:p>
        </w:tc>
        <w:tc>
          <w:tcPr>
            <w:tcW w:w="1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Астана, 52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5-01-63</w:t>
            </w:r>
            <w:r>
              <w:br/>
            </w:r>
          </w:p>
        </w:tc>
        <w:tc>
          <w:tcPr>
            <w:tcW w:w="6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kense.aa@pavlodar.gov.kz</w:t>
            </w:r>
          </w:p>
        </w:tc>
      </w:tr>
      <w:tr>
        <w:trPr>
          <w:trHeight w:val="30" w:hRule="atLeast"/>
        </w:trPr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города Экибастуза</w:t>
            </w:r>
          </w:p>
        </w:tc>
        <w:tc>
          <w:tcPr>
            <w:tcW w:w="1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Экибастуз,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Машхур Жусупа, 45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4-09-45</w:t>
            </w:r>
          </w:p>
        </w:tc>
        <w:tc>
          <w:tcPr>
            <w:tcW w:w="6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kense.ae@pavlodar.gov.kz</w:t>
            </w:r>
          </w:p>
        </w:tc>
      </w:tr>
      <w:tr>
        <w:trPr>
          <w:trHeight w:val="30" w:hRule="atLeast"/>
        </w:trPr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города Павлодара</w:t>
            </w:r>
          </w:p>
        </w:tc>
        <w:tc>
          <w:tcPr>
            <w:tcW w:w="1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Каирбаева,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32-01-80</w:t>
            </w:r>
          </w:p>
        </w:tc>
        <w:tc>
          <w:tcPr>
            <w:tcW w:w="6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kense.ap@pavlodar.gov.kz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перевод сельскохозяйственных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угодий из одного вида в другой"</w:t>
            </w:r>
          </w:p>
        </w:tc>
      </w:tr>
    </w:tbl>
    <w:bookmarkStart w:name="z148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последовательности процедур (действий) между структурными</w:t>
      </w:r>
      <w:r>
        <w:br/>
      </w:r>
      <w:r>
        <w:rPr>
          <w:rFonts w:ascii="Times New Roman"/>
          <w:b/>
          <w:i w:val="false"/>
          <w:color w:val="000000"/>
        </w:rPr>
        <w:t>подразделениями (работниками) с указанием длительности каждой процедуры</w:t>
      </w:r>
    </w:p>
    <w:bookmarkEnd w:id="1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0"/>
        <w:gridCol w:w="1361"/>
        <w:gridCol w:w="1226"/>
        <w:gridCol w:w="1227"/>
        <w:gridCol w:w="5671"/>
        <w:gridCol w:w="1227"/>
        <w:gridCol w:w="1228"/>
      </w:tblGrid>
      <w:tr>
        <w:trPr>
          <w:trHeight w:val="30" w:hRule="atLeast"/>
        </w:trPr>
        <w:tc>
          <w:tcPr>
            <w:tcW w:w="3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 работы)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 работы)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5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</w:t>
            </w:r>
          </w:p>
        </w:tc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Прием, регистрация заявления, документов</w:t>
            </w:r>
          </w:p>
        </w:tc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Рассмотрение заявления, документов </w:t>
            </w:r>
          </w:p>
        </w:tc>
        <w:tc>
          <w:tcPr>
            <w:tcW w:w="5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заявления и проверка полноты предоставленных документов</w:t>
            </w:r>
          </w:p>
        </w:tc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результата государственной услуги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 исходящей корреспонденции</w:t>
            </w:r>
          </w:p>
        </w:tc>
      </w:tr>
      <w:tr>
        <w:trPr>
          <w:trHeight w:val="30" w:hRule="atLeast"/>
        </w:trPr>
        <w:tc>
          <w:tcPr>
            <w:tcW w:w="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услугополучателю талона, передача заявления и документов руководителю услугодателя</w:t>
            </w:r>
          </w:p>
        </w:tc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исполнителя</w:t>
            </w:r>
          </w:p>
        </w:tc>
        <w:tc>
          <w:tcPr>
            <w:tcW w:w="5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Подготовка проекта решения, либо мотивированный отказ в предоставлении государственной услуги по основаниям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9-1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стандарта, в случае установления факта неполноты представленных документов – в течение 2 (двух) рабочих дней со дня получения документов, выдача мотивированного отказа, направление руководителю услугодателя</w:t>
            </w:r>
          </w:p>
        </w:tc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государственной услуги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 государственной услуги</w:t>
            </w:r>
          </w:p>
        </w:tc>
      </w:tr>
      <w:tr>
        <w:trPr>
          <w:trHeight w:val="30" w:hRule="atLeast"/>
        </w:trPr>
        <w:tc>
          <w:tcPr>
            <w:tcW w:w="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15 (пятнадцати) минут</w:t>
            </w:r>
          </w:p>
        </w:tc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5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28 (двадцати восьми) календарных дней</w:t>
            </w:r>
          </w:p>
        </w:tc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15 (пятнадцати) минут</w:t>
            </w:r>
          </w:p>
        </w:tc>
      </w:tr>
      <w:tr>
        <w:trPr>
          <w:trHeight w:val="30" w:hRule="atLeast"/>
        </w:trPr>
        <w:tc>
          <w:tcPr>
            <w:tcW w:w="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срок исполнения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календарных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перевод сельскохозяйственных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угодий из одного вида в другой"</w:t>
            </w:r>
          </w:p>
        </w:tc>
      </w:tr>
    </w:tbl>
    <w:bookmarkStart w:name="z150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разрешений на перевод сельскохозяйственных угодий</w:t>
      </w:r>
      <w:r>
        <w:br/>
      </w:r>
      <w:r>
        <w:rPr>
          <w:rFonts w:ascii="Times New Roman"/>
          <w:b/>
          <w:i w:val="false"/>
          <w:color w:val="000000"/>
        </w:rPr>
        <w:t>из одного вида в другой"</w:t>
      </w:r>
    </w:p>
    <w:bookmarkEnd w:id="12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4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1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2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03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header.xml" Type="http://schemas.openxmlformats.org/officeDocument/2006/relationships/header" Id="rId2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