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510ae" w14:textId="25510a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постановление акимата Павлодарской области от 24 апреля 2015 года № 112/4 "Об утверждении регламентов государственных услуг в сфере земельных отношений"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4 августа 2016 года № 247/6. Зарегистрировано Департаментом юстиции Павлодарской области 02 сентября 2016 года № 5229. Утратило силу постановлением акимата Павлодарской области от 30 ноября 2020 года № 255/5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30.11.2020 № 255/5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24 апреля 2015 года № 112/4 "Об утверждении регламентов государственных услуг в сфере земельных отношений" (зарегистрировано в Реестре государственной регистрации нормативных правовых актов за № 4510, опубликовано 19 июня 2015 года в газете "Регион.kz") следующие изменения: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регламенты государственных услуг, утвержденные указанным постановлением, изложить в новой редакции: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</w:t>
      </w:r>
      <w:r>
        <w:rPr>
          <w:rFonts w:ascii="Times New Roman"/>
          <w:b w:val="false"/>
          <w:i w:val="false"/>
          <w:color w:val="000000"/>
          <w:sz w:val="28"/>
        </w:rPr>
        <w:t xml:space="preserve"> (оценочной) стоимости конкретных земельных участков, продаваемых в частную собственность государством"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 проектов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формированию земельных участков"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изменение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целевого назначения земельного участка"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использование земельного участка для изыскательских работ"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 на перевод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орошаемой пашни в неорошаемые виды угодий"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 на перевод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сельскохозяйственных угодий из одного вида в другой"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Государственному учреждению "Управление земельных отношений Павлодарской области" в установленном законодательством порядке обеспечить: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государственную регистрацию настоящего постановления в территориальном органе юстиции: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течение десяти календарных дней после государственной регистрации настоящего постановления в территориальном органе юстиции направление на официальное опубликование в средствах массовой информации и в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размещение настоящего постановления на интернет-ресурсе акимата Павлодарской области.</w:t>
      </w:r>
    </w:p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области Касенова Б.К.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Бакауов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247/6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3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кадастровой (оценочной)</w:t>
      </w:r>
      <w:r>
        <w:br/>
      </w:r>
      <w:r>
        <w:rPr>
          <w:rFonts w:ascii="Times New Roman"/>
          <w:b/>
          <w:i w:val="false"/>
          <w:color w:val="000000"/>
        </w:rPr>
        <w:t>стоимости конкретных земельных участков, продаваемых</w:t>
      </w:r>
      <w:r>
        <w:br/>
      </w:r>
      <w:r>
        <w:rPr>
          <w:rFonts w:ascii="Times New Roman"/>
          <w:b/>
          <w:i w:val="false"/>
          <w:color w:val="000000"/>
        </w:rPr>
        <w:t>в частную собственность государством"</w:t>
      </w:r>
    </w:p>
    <w:bookmarkEnd w:id="11"/>
    <w:bookmarkStart w:name="z1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корпорация).</w:t>
      </w:r>
    </w:p>
    <w:bookmarkStart w:name="z1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4"/>
    <w:bookmarkStart w:name="z1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- утвержденный акт кадастровой (оценочной) стоимости земельного участка (далее – акт).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6"/>
    <w:bookmarkStart w:name="z1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(действий), входящих в состав процесса оказания государственной услуги, длительность ее выполнения: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заявление, проверяет предоставленные документы, готовит акт к утверждению и передает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акт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утвержденного акта в журнале исходящей корреспонденции и выдает услугополучателю – в течение 15 (пятнадцати) минут.</w:t>
      </w:r>
    </w:p>
    <w:bookmarkStart w:name="z2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9"/>
    <w:bookmarkStart w:name="z2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23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акта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21"/>
    <w:bookmarkStart w:name="z2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22"/>
    <w:bookmarkStart w:name="z2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3"/>
    <w:bookmarkStart w:name="z2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заявление, проверяет предоставленные документы, готовит акт к утверждению и передает руководителю услугодателя – в течение 2 (двух)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акт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утвержденного акта в журнале исходящей корреспонденции, составляет реестр передачи документов и направляет утвержденный акт в Государственную корпорацию – в течение 15 (пятнадцати) минут.</w:t>
      </w:r>
    </w:p>
    <w:bookmarkStart w:name="z27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644"/>
        <w:gridCol w:w="2426"/>
        <w:gridCol w:w="2474"/>
        <w:gridCol w:w="5905"/>
      </w:tblGrid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Победы, 17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32-49-57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kense.uzo@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OZO.kach@rambler.ru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kokin.aa@pavlodar.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Кривенко,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0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4"/>
        <w:gridCol w:w="2095"/>
        <w:gridCol w:w="2251"/>
        <w:gridCol w:w="1887"/>
        <w:gridCol w:w="1736"/>
        <w:gridCol w:w="1888"/>
        <w:gridCol w:w="1889"/>
      </w:tblGrid>
      <w:tr>
        <w:trPr>
          <w:trHeight w:val="30" w:hRule="atLeast"/>
        </w:trPr>
        <w:tc>
          <w:tcPr>
            <w:tcW w:w="554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документов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предоставленных документов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акта, передача сотруднику канцелярии услугодателя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акта к утверждению, передача руководителю услугодателя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Утвержденный акт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Выдача утвержденного акта, передача в Государственную корпорацию 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2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7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 (двух) рабочих дней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8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5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2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</w:p>
    <w:bookmarkEnd w:id="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247/6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35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землеустроительных проектов по</w:t>
      </w:r>
      <w:r>
        <w:br/>
      </w:r>
      <w:r>
        <w:rPr>
          <w:rFonts w:ascii="Times New Roman"/>
          <w:b/>
          <w:i w:val="false"/>
          <w:color w:val="000000"/>
        </w:rPr>
        <w:t>формированию земельных участков"</w:t>
      </w:r>
    </w:p>
    <w:bookmarkEnd w:id="29"/>
    <w:bookmarkStart w:name="z3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0"/>
    <w:bookmarkStart w:name="z37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"Утверждение землеустроительных проектов по формированию земельных участков"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bookmarkStart w:name="z38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32"/>
    <w:bookmarkStart w:name="z39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приказ об утверждении землеустроительного проекта по формированию земельного участка (далее – приказ).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4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 xml:space="preserve"> услугодателя в процессе оказания государственной услуги</w:t>
      </w:r>
    </w:p>
    <w:bookmarkEnd w:id="34"/>
    <w:bookmarkStart w:name="z4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35"/>
    <w:bookmarkStart w:name="z4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заявление, проверяет полноту предоставленных документов, готовит проект приказа и передает руководителю услугодателя – в течение 5 (пяти) рабочих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приказ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приказа в журнале исходящей корреспонденции и выдает услугополучателю – в течение 15 (пятнадцати) минут.</w:t>
      </w:r>
    </w:p>
    <w:bookmarkStart w:name="z4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37"/>
    <w:bookmarkStart w:name="z44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приказа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39"/>
    <w:bookmarkStart w:name="z46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40"/>
    <w:bookmarkStart w:name="z4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41"/>
    <w:bookmarkStart w:name="z48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заявление, проверяет полноту предоставленных документов, готовит проект приказа и передает руководителю услугодателя – в течение 5 (пяти)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приказ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приказа в журнале исходящей корреспонденции, составляет реестр передачи документов и направляет приказ в Государственную корпорацию – в течение 15 (пятнадцати) минут.</w:t>
      </w:r>
    </w:p>
    <w:bookmarkStart w:name="z4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7 рабочих дней.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(далее–ИИН) и бизнес–идентификационного номера (далее–БИН),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(далее–АРМ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услуги,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51"/>
        <w:gridCol w:w="644"/>
        <w:gridCol w:w="2426"/>
        <w:gridCol w:w="2474"/>
        <w:gridCol w:w="5905"/>
      </w:tblGrid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Победы, 17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32-49-57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kense.uzo@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OZO.kach@rambler.ru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 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 dar.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co.zemres@mail.ru</w:t>
            </w:r>
          </w:p>
        </w:tc>
      </w:tr>
      <w:tr>
        <w:trPr>
          <w:trHeight w:val="30" w:hRule="atLeast"/>
        </w:trPr>
        <w:tc>
          <w:tcPr>
            <w:tcW w:w="8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Кривенко,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3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4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0"/>
        <w:gridCol w:w="1626"/>
        <w:gridCol w:w="1747"/>
        <w:gridCol w:w="1465"/>
        <w:gridCol w:w="4101"/>
        <w:gridCol w:w="1465"/>
        <w:gridCol w:w="1466"/>
      </w:tblGrid>
      <w:tr>
        <w:trPr>
          <w:trHeight w:val="30" w:hRule="atLeast"/>
        </w:trPr>
        <w:tc>
          <w:tcPr>
            <w:tcW w:w="4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приказа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приказа либо – в течение 2 (двух) рабочих дней со дня получения документов выдача письменного мотивированного отказа в дальнейшем рассмотрении заявления, передача руководителю услугодателя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Приказ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приказа,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4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5 (пяти) рабочих дней</w:t>
            </w:r>
          </w:p>
        </w:tc>
        <w:tc>
          <w:tcPr>
            <w:tcW w:w="14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4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7 (семи)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bookmarkEnd w:id="4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5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участков"</w:t>
            </w:r>
          </w:p>
        </w:tc>
      </w:tr>
    </w:tbl>
    <w:bookmarkStart w:name="z57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землеустроительных проектов по формированию земельных участков"</w:t>
      </w:r>
    </w:p>
    <w:bookmarkEnd w:id="4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8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247/6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 целевого назначения</w:t>
      </w:r>
      <w:r>
        <w:br/>
      </w:r>
      <w:r>
        <w:rPr>
          <w:rFonts w:ascii="Times New Roman"/>
          <w:b/>
          <w:i w:val="false"/>
          <w:color w:val="000000"/>
        </w:rPr>
        <w:t>земельного участка"</w:t>
      </w:r>
    </w:p>
    <w:bookmarkEnd w:id="49"/>
    <w:bookmarkStart w:name="z61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районов и городов областного значения, акимами поселка, села, сельского округа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- портал).</w:t>
      </w:r>
    </w:p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постановление об изменении целевого назначения земельного участка либо мотивированный отказ в оказании государственной услуги (далее - решение)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– стандарт).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6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ответственный исполнитель рассматривает заявление, проверяет полноту предоставленных документов, готовит проект решения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либо мотивированный отказ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решения либо мотивированного отказа в журнале исходящей корреспонденции и выдает услугополучателю – в течение 15 (пятнадцати) минут.</w:t>
      </w:r>
    </w:p>
    <w:bookmarkStart w:name="z6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57"/>
    <w:bookmarkStart w:name="z6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7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59"/>
    <w:bookmarkStart w:name="z71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 xml:space="preserve"> 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60"/>
    <w:bookmarkStart w:name="z72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61"/>
    <w:bookmarkStart w:name="z73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рассматривает заявление, проверяет полноту предоставленных документов, готовит проект решения либо мотивированный отказ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передает результат оказания государственной услуги руководителю услугодателя – в течение 28 (двадцати восьми)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либо мотивированный отказ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решения либо мотивированного отказа в журнале исходящей корреспонденции и выдает услугополучателю – в течение 15 (пятнадцати) минут.</w:t>
      </w:r>
    </w:p>
    <w:bookmarkStart w:name="z74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до 30 календарных дней.</w:t>
      </w:r>
    </w:p>
    <w:bookmarkEnd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(далее–ИИН) и бизнес–идентификационного номера (далее–БИН),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75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1"/>
        <w:gridCol w:w="636"/>
        <w:gridCol w:w="2395"/>
        <w:gridCol w:w="2443"/>
        <w:gridCol w:w="5985"/>
      </w:tblGrid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Площадь Победы, 17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32-49-57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kense.uzo@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 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 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 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OZO.kach@ramb ler.ru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Sherb_OZO@ma 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kokin.aa@pavlod 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 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Кривенко,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78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2"/>
        <w:gridCol w:w="1255"/>
        <w:gridCol w:w="1349"/>
        <w:gridCol w:w="1131"/>
        <w:gridCol w:w="5752"/>
        <w:gridCol w:w="1131"/>
        <w:gridCol w:w="1350"/>
      </w:tblGrid>
      <w:tr>
        <w:trPr>
          <w:trHeight w:val="30" w:hRule="atLeast"/>
        </w:trPr>
        <w:tc>
          <w:tcPr>
            <w:tcW w:w="33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решения либо мотивированного отказа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Определение ответственного исполнителя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решения либо мотивированного отказа в оказании государственной услуги в случаях и по основаниям, предусмотренным пунктом 10 стандарта либо письменного мотивированного отказа в дальнейшем рассмотрении заявления,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 либо мотивированный отказ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34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7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1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3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8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8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изменение целевого назначения земельного участка"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3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247/6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</w:t>
      </w:r>
      <w:r>
        <w:br/>
      </w:r>
      <w:r>
        <w:rPr>
          <w:rFonts w:ascii="Times New Roman"/>
          <w:b/>
          <w:i w:val="false"/>
          <w:color w:val="000000"/>
        </w:rPr>
        <w:t>для изыскательских работ"</w:t>
      </w:r>
    </w:p>
    <w:bookmarkEnd w:id="69"/>
    <w:bookmarkStart w:name="z86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70"/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- услугодатель).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портал).</w:t>
      </w:r>
    </w:p>
    <w:bookmarkStart w:name="z88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72"/>
    <w:bookmarkStart w:name="z89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о выдаче разрешения на использование земельного участка для изыскательских работ (далее – разрешение), либо мотивированный отказ в оказании государственной услуги.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электронная.</w:t>
      </w:r>
    </w:p>
    <w:bookmarkStart w:name="z90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74"/>
    <w:bookmarkStart w:name="z91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"Об утверждении стандартов государственных услуг в сфере земельных отношений, геодезии и картографии" от 27 марта 2015 года № 272 (далее - стандарт).</w:t>
      </w:r>
    </w:p>
    <w:bookmarkEnd w:id="75"/>
    <w:bookmarkStart w:name="z9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заявление, проверяет полноту предоставленных документов, готовит проект разрешения либо мотивированного отказа в оказании государственной услуги и передает руководителю услугодателя –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предоставленных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либо мотивированный отказ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разрешения либо мотивированного отказа в журнале исходящей корреспонденции и выдает услугополучателю – в течение 15 (пятнадцати) минут.</w:t>
      </w:r>
    </w:p>
    <w:bookmarkStart w:name="z93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77"/>
    <w:bookmarkStart w:name="z94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95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79"/>
    <w:bookmarkStart w:name="z96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</w:t>
      </w:r>
      <w:r>
        <w:br/>
      </w:r>
      <w:r>
        <w:rPr>
          <w:rFonts w:ascii="Times New Roman"/>
          <w:b/>
          <w:i w:val="false"/>
          <w:color w:val="000000"/>
        </w:rPr>
        <w:t>информационных систем в процессе оказания государственной услуги</w:t>
      </w:r>
    </w:p>
    <w:bookmarkEnd w:id="80"/>
    <w:bookmarkStart w:name="z97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Для получения услуги услугополучатель предоставляет в Государственную корпорацию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81"/>
    <w:bookmarkStart w:name="z98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Содержание каждой процедуры (действия), входящей в состав процесса оказания государственной услуги, длительность ее выполнения: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Государственной корпорации сверяет подлинность оригиналов документов со сведениями, предоставленными из государственных информационных систем, проверяет полноту предоставленных документов в течение 15 минут и направляет сотруднику канцелярии услугодателя. В случае предоставления услугополучателем неполного пакета документов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выдает расписку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При обращении в Государственную корпорацию день приема документов не входит в срок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сотрудник канцелярии услугодателя принимает документы от курьера Государственной корпорации, проводит регистрацию заявления с предоставленными документами услугополучателя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рассматривает заявление, проверяет полноту предоставленных документов, готовит проект разрешения либо мотивированный отказ в оказании государственной услуги и передает руководителю услугодателя – в течение 8 (восьми)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разрешение либо мотивированный отказ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канцелярии услугодателя осуществляет регистрацию разрешения либо мотивированного отказа в журнале исходящей корреспонденции, составляет реестр передачи документов и направляет разрешение в Государственную корпорацию – в течение 15 (пятнадцати) минут.</w:t>
      </w:r>
    </w:p>
    <w:bookmarkStart w:name="z9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Срок оказания государственной услуги при обращении на портал – 10 рабочих дней.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(далее–ИИН) и бизнес–идентификационного номера (далее–БИН),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услугодателем соответствия приложенных услугополучателем документов, указанных в стандарте,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0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1"/>
        <w:gridCol w:w="636"/>
        <w:gridCol w:w="2395"/>
        <w:gridCol w:w="2443"/>
        <w:gridCol w:w="5985"/>
      </w:tblGrid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 Площадь Победы, 17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32-49-57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kense.uzo@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 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 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 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OZO.kach@ramb ler.ru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Sherb_OZO@ma 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kokin.aa@pavlodar.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 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Кривенко, 25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3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8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8"/>
        <w:gridCol w:w="1390"/>
        <w:gridCol w:w="1495"/>
        <w:gridCol w:w="1253"/>
        <w:gridCol w:w="5045"/>
        <w:gridCol w:w="1253"/>
        <w:gridCol w:w="1496"/>
      </w:tblGrid>
      <w:tr>
        <w:trPr>
          <w:trHeight w:val="30" w:hRule="atLeast"/>
        </w:trPr>
        <w:tc>
          <w:tcPr>
            <w:tcW w:w="36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разрешения либо мотивированного отказа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разрешения либо мотивированного отказа в оказании государственной услуги, либо письменного мотивированного отказа в дальнейшем рассмотрении заявления, в случае установления факта неполноты предоставленных документов – в течение 2 (двух) рабочих дней со дня получения документов, передача руководителю услугодателя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мотивированный отказ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 либо мотивированного отказа, передача в Государственную корпорацию либо направление на портал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5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8 (восьми) рабочих дней</w:t>
            </w:r>
          </w:p>
        </w:tc>
        <w:tc>
          <w:tcPr>
            <w:tcW w:w="1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3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(десять) рабочих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5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8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изыскательских работ"</w:t>
            </w:r>
          </w:p>
        </w:tc>
      </w:tr>
    </w:tbl>
    <w:bookmarkStart w:name="z107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земельного участка для изыскательских работ"</w:t>
      </w:r>
    </w:p>
    <w:bookmarkEnd w:id="8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8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241/6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на перевод орошаемой пашни в неорошаемые виды угодий"</w:t>
      </w:r>
    </w:p>
    <w:bookmarkEnd w:id="89"/>
    <w:bookmarkStart w:name="z11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90"/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перевод орошаемой пашни в неорошаемые виды угодий" (далее - государственная услуга) оказывается местным исполнительным органом области (далее – услугодатель).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канцелярию услугодателя и (или) местных исполнительных органов городов и районов области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 www.egov.kz, (далее – портал).</w:t>
      </w:r>
    </w:p>
    <w:bookmarkStart w:name="z11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92"/>
    <w:bookmarkStart w:name="z11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постановление услугодателя о решении перевода орошаемой пашни в неорошаемые виды угодий (далее – разрешение).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 и распечатывается.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(далее-ЭЦП)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1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 услуги</w:t>
      </w:r>
    </w:p>
    <w:bookmarkEnd w:id="94"/>
    <w:bookmarkStart w:name="z11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решений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272 (далее – стандарт).</w:t>
      </w:r>
    </w:p>
    <w:bookmarkEnd w:id="95"/>
    <w:bookmarkStart w:name="z11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копию заявления с отметкой о регистрации в канцелярии с указанием даты и времени приема пакета документов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заявление, проверяет полноту предоставленных документов, готовит проект разрешения и передает руководителю услугодателя – в течение 28 (двадцати восьми)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разрешение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разрешения в журнале исходящей корреспонденции и выдает услугополучателю – в течение 15 (пятнадцати) минут.</w:t>
      </w:r>
    </w:p>
    <w:bookmarkStart w:name="z11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97"/>
    <w:bookmarkStart w:name="z11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к настоящему регламенту.</w:t>
      </w:r>
    </w:p>
    <w:bookmarkEnd w:id="99"/>
    <w:bookmarkStart w:name="z121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</w:t>
      </w:r>
      <w:r>
        <w:br/>
      </w:r>
      <w:r>
        <w:rPr>
          <w:rFonts w:ascii="Times New Roman"/>
          <w:b/>
          <w:i w:val="false"/>
          <w:color w:val="000000"/>
        </w:rPr>
        <w:t>услугодателями, 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0"/>
    <w:bookmarkStart w:name="z1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Срок оказания государственной услуги при обращении на портал – в течение 30 (тридцати) календарных дней.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и разрешения услугодателя через портал: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(далее-ИИН) и бизнес–идентификационного номера (далее-БИН),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ИИН/БИН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настоящем </w:t>
      </w:r>
      <w:r>
        <w:rPr>
          <w:rFonts w:ascii="Times New Roman"/>
          <w:b w:val="false"/>
          <w:i w:val="false"/>
          <w:color w:val="000000"/>
          <w:sz w:val="28"/>
        </w:rPr>
        <w:t>регламенте</w:t>
      </w:r>
      <w:r>
        <w:rPr>
          <w:rFonts w:ascii="Times New Roman"/>
          <w:b w:val="false"/>
          <w:i w:val="false"/>
          <w:color w:val="000000"/>
          <w:sz w:val="28"/>
        </w:rPr>
        <w:t xml:space="preserve">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 через шлюз "электронного правительства" (далее -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-услуге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сформированного порталом.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приложения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перевод орошаемой пашни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неорошаемые виды угодий"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1"/>
        <w:gridCol w:w="636"/>
        <w:gridCol w:w="2395"/>
        <w:gridCol w:w="2443"/>
        <w:gridCol w:w="5985"/>
      </w:tblGrid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 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 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 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 bler.ru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kokin.aa@pavlodar.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Кривенко,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126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0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6"/>
        <w:gridCol w:w="1610"/>
        <w:gridCol w:w="1730"/>
        <w:gridCol w:w="1451"/>
        <w:gridCol w:w="4180"/>
        <w:gridCol w:w="1451"/>
        <w:gridCol w:w="1452"/>
      </w:tblGrid>
      <w:tr>
        <w:trPr>
          <w:trHeight w:val="30" w:hRule="atLeast"/>
        </w:trPr>
        <w:tc>
          <w:tcPr>
            <w:tcW w:w="42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разрешения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копии заявления с отметкой о регистрации, передача заявления и документов руководителю услугодателя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разрешения, либо – в течение 2 (двух) рабочих дней со дня получения документов выдача письменного мотивированного отказа в дальнейшем рассмотрении заявления, передача руководителю услугодателя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разрешения, направление на портал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7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4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4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128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0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 Портал – информационная система портал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ШЭП - шлюз "электронного правительства"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АРМ РШВП - автоматизированное рабочее место региональный шлюз "электронного правительства"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неорошаемые виды угодий"</w:t>
            </w:r>
          </w:p>
        </w:tc>
      </w:tr>
    </w:tbl>
    <w:bookmarkStart w:name="z13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решений на перевод орошаемой пашни в неорошаемые виды угодий"</w:t>
      </w:r>
    </w:p>
    <w:bookmarkEnd w:id="10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0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"4" августа 2016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247/6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"24" апреля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112/4</w:t>
            </w:r>
          </w:p>
        </w:tc>
      </w:tr>
    </w:tbl>
    <w:bookmarkStart w:name="z13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перевод сельскохозяйственных угодий</w:t>
      </w:r>
      <w:r>
        <w:br/>
      </w:r>
      <w:r>
        <w:rPr>
          <w:rFonts w:ascii="Times New Roman"/>
          <w:b/>
          <w:i w:val="false"/>
          <w:color w:val="000000"/>
        </w:rPr>
        <w:t>из одного вида в другой"</w:t>
      </w:r>
    </w:p>
    <w:bookmarkEnd w:id="107"/>
    <w:bookmarkStart w:name="z13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108"/>
    <w:bookmarkStart w:name="z13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разрешений на перевод сельскохозяйственных угодий из одного вида в другой" (далее – государственная услуга) оказывается местными исполнительными органами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(далее – услугодатель).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</w:p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</w:p>
    <w:bookmarkEnd w:id="110"/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разрешение услугодателя о переводе сельскохозяйственных угодий из одного вида в другой (далее – решение).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38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2"/>
    <w:bookmarkStart w:name="z139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сельскохозяйственных угодий из одного вида в другой",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национальной экономики Республики Казахстан от 27 марта 2015 года № 271 (далее –стандарт).</w:t>
      </w:r>
    </w:p>
    <w:bookmarkEnd w:id="113"/>
    <w:bookmarkStart w:name="z140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 (действий), входящих в состав процесса оказания государственной услуги, длительность ее выполнения: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с момента приема заявления проводит регистрацию заявления с предоставленными документами услугополучателя, выдает услугополучателю талон с указанием даты и времени, фамилии и инициалов лица, принявшего документы, срока и места получения результата и передает заявление, документы на рассмотрение руководителю услугодателя – в течение 15 (пятнадцати)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рассматривает заявление с предоставленными документами и определяет ответственного исполнителя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рассматривает заявление, проверяет полноту предоставленных документов, готовит проект решения и передает руководителю услугодателя – в течение 28 (двадцати восьми)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установления факта неполноты представленных документов дает письменный мотивированный отказ в дальнейшем рассмотрении заявления - в течение 2 (двух) рабочих дней со дня получения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подписывает решение и передает сотруднику канцелярии услугодателя – в течение 30 (тридцати)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канцелярии услугодателя осуществляет регистрацию решения в журнале исходящей корреспонденции и выдает услугополучателю – в течение 15 (пятнадцати) минут.</w:t>
      </w:r>
    </w:p>
    <w:bookmarkStart w:name="z141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</w:t>
      </w:r>
      <w:r>
        <w:br/>
      </w:r>
      <w:r>
        <w:rPr>
          <w:rFonts w:ascii="Times New Roman"/>
          <w:b/>
          <w:i w:val="false"/>
          <w:color w:val="000000"/>
        </w:rPr>
        <w:t>услугодателя в процессе оказания государственной услуги</w:t>
      </w:r>
    </w:p>
    <w:bookmarkEnd w:id="115"/>
    <w:bookmarkStart w:name="z142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исполнитель.</w:t>
      </w:r>
    </w:p>
    <w:bookmarkStart w:name="z143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7"/>
    <w:bookmarkStart w:name="z144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</w:t>
      </w:r>
      <w:r>
        <w:br/>
      </w:r>
      <w:r>
        <w:rPr>
          <w:rFonts w:ascii="Times New Roman"/>
          <w:b/>
          <w:i w:val="false"/>
          <w:color w:val="000000"/>
        </w:rPr>
        <w:t>и (или) иными услугодателями, а также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через Государственную корпорацию, веб-портал "электронного правительства" www.egov.kz или веб-портал Е-лицензирование" www.elicense.kz не оказывается.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одного вида в другой"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41"/>
        <w:gridCol w:w="636"/>
        <w:gridCol w:w="2395"/>
        <w:gridCol w:w="2443"/>
        <w:gridCol w:w="5985"/>
      </w:tblGrid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Контактный номер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адрес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Актогай,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Абая, 77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2-14-25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OZOAktjgai@m 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Баянаульский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Баянаул,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Сатпаева, 55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9-13-43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kense.abr@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Железинка,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Квиткова, 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2-12-56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semotdelselesinka@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rambler.ru.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Иртышский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Иртышск,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Богенбая, 97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2-15-46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irtadm@pavlakimat.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irtadm@mail.ru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Теренколь,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Тургенева, 85 а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2-11-78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OZO.kach@ram bler.ru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Лебяжинский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Акку,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Мира, 1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2-10-03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Shakirov.alr@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Коктобе,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Аблайхана, 30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9-13-77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Павлодарский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Толстого, 22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32-32-36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Kense.arm@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pavlodar.gov.kz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Успенский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Успенка,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Ленина, 70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9-17-30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Ozouspen.ru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Щербактинского района"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Щербактинский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село Шарбакты,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Советов, 49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2-16-51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Sherb_OZO@mail.ru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Аксу"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Аксу,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Пушкина, 42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6-22-46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5-01-25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kokin.aa@pavlodar.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gov.kz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Экибастуз"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Экибастуз,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50-летия города Экибастуза, 10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5-43-00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co.zemres@mail.ru</w:t>
            </w:r>
          </w:p>
        </w:tc>
      </w:tr>
      <w:tr>
        <w:trPr>
          <w:trHeight w:val="30" w:hRule="atLeast"/>
        </w:trPr>
        <w:tc>
          <w:tcPr>
            <w:tcW w:w="8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"Отдел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отношений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Павлодар"</w:t>
            </w:r>
          </w:p>
        </w:tc>
        <w:tc>
          <w:tcPr>
            <w:tcW w:w="23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Павлодар,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 Кривенко,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25</w:t>
            </w:r>
          </w:p>
        </w:tc>
        <w:tc>
          <w:tcPr>
            <w:tcW w:w="24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8-718-2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32-59-22</w:t>
            </w:r>
          </w:p>
        </w:tc>
        <w:tc>
          <w:tcPr>
            <w:tcW w:w="59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Cityd@nursat.kz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одного вида в другой"</w:t>
            </w:r>
          </w:p>
        </w:tc>
      </w:tr>
    </w:tbl>
    <w:bookmarkStart w:name="z14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 между структурными</w:t>
      </w:r>
      <w:r>
        <w:br/>
      </w:r>
      <w:r>
        <w:rPr>
          <w:rFonts w:ascii="Times New Roman"/>
          <w:b/>
          <w:i w:val="false"/>
          <w:color w:val="000000"/>
        </w:rPr>
        <w:t>подразделениями (работниками) с указанием длительности каждой процедуры</w:t>
      </w:r>
    </w:p>
    <w:bookmarkEnd w:id="1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6"/>
        <w:gridCol w:w="1647"/>
        <w:gridCol w:w="1484"/>
        <w:gridCol w:w="1485"/>
        <w:gridCol w:w="4277"/>
        <w:gridCol w:w="1485"/>
        <w:gridCol w:w="1486"/>
      </w:tblGrid>
      <w:tr>
        <w:trPr>
          <w:trHeight w:val="30" w:hRule="atLeast"/>
        </w:trPr>
        <w:tc>
          <w:tcPr>
            <w:tcW w:w="43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 работы)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Ответственный исполнитель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канцелярии услугодателя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Прием, регистрация заявления, документов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Рассмотрение заявления, документов 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заявления, проверка полноты предоставленных документов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решения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исходящей корреспонденции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 работы)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услугополучателю талона, передача заявления и документов руководителю услугодателя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Определение ответственного исполнителя 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проекта решения, либо – в течение 2 (двух) рабочих дней со дня получения документов выдача письменного мотивированного отказа в дальнейшем рассмотрении заявления, передача руководителю услугодателя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решения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4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42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28 (двадцати восьми) календарных дней</w:t>
            </w:r>
          </w:p>
        </w:tc>
        <w:tc>
          <w:tcPr>
            <w:tcW w:w="14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минут</w:t>
            </w:r>
          </w:p>
        </w:tc>
        <w:tc>
          <w:tcPr>
            <w:tcW w:w="14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15 (пятнадцати) минут</w:t>
            </w:r>
          </w:p>
        </w:tc>
      </w:tr>
      <w:tr>
        <w:trPr>
          <w:trHeight w:val="30" w:hRule="atLeast"/>
        </w:trPr>
        <w:tc>
          <w:tcPr>
            <w:tcW w:w="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6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срок исполнения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30 (тридцати) календарных дней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сельскохозяйственных угодий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одного вида в другой"</w:t>
            </w:r>
          </w:p>
        </w:tc>
      </w:tr>
    </w:tbl>
    <w:bookmarkStart w:name="z14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разрешений на перевод сельскохозяйственных угодий</w:t>
      </w:r>
      <w:r>
        <w:br/>
      </w:r>
      <w:r>
        <w:rPr>
          <w:rFonts w:ascii="Times New Roman"/>
          <w:b/>
          <w:i w:val="false"/>
          <w:color w:val="000000"/>
        </w:rPr>
        <w:t>из одного вида в другой"</w:t>
      </w:r>
    </w:p>
    <w:bookmarkEnd w:id="1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5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 </w:t>
      </w:r>
    </w:p>
    <w:bookmarkEnd w:id="121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