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ddc6" w14:textId="b9cd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24 июня 2015 года № 181/6 "Об утверждении регламентов оказания государственных услуг в сфере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апреля 2016 года № 148/3. Зарегистрировано Департаментом юстиции Павлодарской области 02 июня 2016 года № 5139. Утратило силу постановлением акимата Павлодарской области от 30 октября 2020 года № 231/5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30.10.2020 № 231/5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июня 2015 года № 181/6 "Об утверждении регламентов оказания государственных услуг в сфере образования" (зарегистрировано в Реестре государственной регистрации нормативных правовых актов за № 4581, опубликовано в газете "Регион. kz" 24 июля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денежных средств на содержание ребенка (детей), переданного патронатным воспитателям",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Садибекова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181/6 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выплаты денежных средств на содержание</w:t>
      </w:r>
      <w:r>
        <w:br/>
      </w:r>
      <w:r>
        <w:rPr>
          <w:rFonts w:ascii="Times New Roman"/>
          <w:b/>
          <w:i w:val="false"/>
          <w:color w:val="000000"/>
        </w:rPr>
        <w:t>ребенка (детей), переданного патронатным воспитателям"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выплаты денежных средств на содержание ребенка (детей), переданного патронатным воспитателям" (далее – государственная услуга) оказывается местными исполнительными органами районов и городов Павлодарской области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 и (или) бумажная.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назначении денежных средств, выделяемых патронатным воспитателям на содержание ребенка (детей)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выплаты денежных средств на содержание ребенка (детей), переданного патронатным воспитателя",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– Стандарт).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ее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 услугополучателем осуществляет прием и их регистрацию, направляет документы на резолюцию руководству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и определяет ответственного исполнителя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готовит решение о назначении денежных средств, выделяемых на содержание ребенка (детей)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рассматривает решение и подписывает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регистрирует решение в журнале учета и выдает услугополучателю результат оказания государственной услуги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процедуры (действия) по оказанию государственной услуги является решение о назначении денежных средств, выделяемых патронатным воспитателям на содержание ребенка (детей).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таблицей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корпорацией "Правительство для</w:t>
      </w:r>
      <w:r>
        <w:br/>
      </w:r>
      <w:r>
        <w:rPr>
          <w:rFonts w:ascii="Times New Roman"/>
          <w:b/>
          <w:i w:val="false"/>
          <w:color w:val="000000"/>
        </w:rPr>
        <w:t>граждан" (далее – Государственной корпорацией) и</w:t>
      </w:r>
      <w:r>
        <w:br/>
      </w:r>
      <w:r>
        <w:rPr>
          <w:rFonts w:ascii="Times New Roman"/>
          <w:b/>
          <w:i w:val="false"/>
          <w:color w:val="000000"/>
        </w:rPr>
        <w:t>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Государственную корпорацию не оказывается.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свидетельства, подписанного электронной цифровой подписью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шлюз электронного правительства (далее – ШЭП) в автоматизированном рабочем месте регионального шлюза электронного правительства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 и основания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сформированного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использования информационных систем в процессе оказания государственной услуги,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1618"/>
        <w:gridCol w:w="1352"/>
        <w:gridCol w:w="1222"/>
        <w:gridCol w:w="2808"/>
        <w:gridCol w:w="2544"/>
        <w:gridCol w:w="2281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потока, работ)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(работники)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 операции) и их описание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и регистрацию полученных документов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определяет ответственного исполнителя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готовит решение о назначении денежных средств, выделяемых патронатным воспитателям на содержание ребенка (детей)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решение о назначении денежных средств, выделяемых патронатным воспитателям на содержание ребенка (детей) и подписывает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решение о назначении денежных средств, выделяемых патронатным воспитателям на содержание ребенка (детей)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резолюцию руководству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назначении денежных средств, выделяемых патронатным воспитателям на содержание ребенка (детей) на рассмотрение и подписание руководством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назначении денежных средств, выделяемых патронатным воспитателям на содержание ребенка (детей)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Уведомляет и выдает услугополучателю 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в оказании государственной услуги через портал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 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воспитателям"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выплаты денежных средств на содержани</w:t>
      </w:r>
      <w:r>
        <w:br/>
      </w:r>
      <w:r>
        <w:rPr>
          <w:rFonts w:ascii="Times New Roman"/>
          <w:b/>
          <w:i w:val="false"/>
          <w:color w:val="000000"/>
        </w:rPr>
        <w:t>ребенка (детей), переданного патронатным воспитателям"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181/6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единовременной денежной выплаты</w:t>
      </w:r>
      <w:r>
        <w:br/>
      </w:r>
      <w:r>
        <w:rPr>
          <w:rFonts w:ascii="Times New Roman"/>
          <w:b/>
          <w:i w:val="false"/>
          <w:color w:val="000000"/>
        </w:rPr>
        <w:t>в связи с усыновлением ребенка-сироты и (или)</w:t>
      </w:r>
      <w:r>
        <w:br/>
      </w:r>
      <w:r>
        <w:rPr>
          <w:rFonts w:ascii="Times New Roman"/>
          <w:b/>
          <w:i w:val="false"/>
          <w:color w:val="000000"/>
        </w:rPr>
        <w:t>ребенка, оставшегося без попечения родителей"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 оказывается местными исполнительными органами районов и городов Павлодарской области (далее – услугодатель).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 и (или) бумажная.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(далее – Стандарт).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ее результат, входящей в состав процесса оказания государственной услуги: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 услугополучателем осуществляет прием и их регистрацию, направляет документы на резолюцию руководству услугодателя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и определяет ответственного исполнителя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поступившие документы, готовит решение о назначении единовременной денежной выплаты в связи с усыновлением ребенка-сироты и (или) ребенка, оставшегося без попечения родителей –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рассматривает решение о назначении денежных средств и подписывает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регистрирует решение о назначении денежных средств в журнале учета и выдает услугополучателю результат оказания государственной услуги – 1 (один) рабочий день.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является решение о назначении единовременной денежной выплаты в связи с усыновлением ребенка-сироты и (или) ребенка, оставшегося без попечения родителей.</w:t>
      </w:r>
    </w:p>
    <w:bookmarkEnd w:id="26"/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(работников), которые участвуют в процессе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таблицей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"Правительство</w:t>
      </w:r>
      <w:r>
        <w:br/>
      </w:r>
      <w:r>
        <w:rPr>
          <w:rFonts w:ascii="Times New Roman"/>
          <w:b/>
          <w:i w:val="false"/>
          <w:color w:val="000000"/>
        </w:rPr>
        <w:t>для граждан" (далее – Государственной корпорацией)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Государственную корпорацию не оказывается.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свидетельства, подписанного электронной цифровой подписью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шлюз электронного правительства (далее – ШЭП) в автоматизированном рабочем месте регионального шлюза электронного правительства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 и основания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сформированного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(действия)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1309"/>
        <w:gridCol w:w="1094"/>
        <w:gridCol w:w="989"/>
        <w:gridCol w:w="3055"/>
        <w:gridCol w:w="2841"/>
        <w:gridCol w:w="2628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потока, работ)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(работники)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 операции) и их описание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и регистрацию полученных документов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определяет ответственного исполнителя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поступившие документы, готовит решение о назначении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решение о назначении единовременной денежной выплаты в связи с усыновлением ребенка-сироты и (или) ребенка, оставшегося без попечения родителей и подписывает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решение о назначении единовременной денежной выплаты в связи с усыновлением ребенка-сироты и (или) ребенка, оставшегося без попечения родителей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на резолюцию руководству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назначении единовременной денежной выплаты в связи с усыновлением ребенка-сироты и (или) ребенка, оставшегося без попечения родителей на рассмотрение и подписание руководством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назначении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Уведомляет и выдает услугополучателю 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(шесть) рабочих дней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в оказании государственной услуги через портал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 выплаты в 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единовременной денежной выплаты в связи с усыновлением</w:t>
      </w:r>
      <w:r>
        <w:br/>
      </w:r>
      <w:r>
        <w:rPr>
          <w:rFonts w:ascii="Times New Roman"/>
          <w:b/>
          <w:i w:val="false"/>
          <w:color w:val="000000"/>
        </w:rPr>
        <w:t>ребенка-сироты и (или) ребенка, оставшегося без попечения родителей"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628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579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