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deaf3" w14:textId="f7dea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Павлодарской области от 24 июня 2015 года № 181/6 "Об утверждении регламентов оказания государственных услуг в сфере образования"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Павлодарской области от 19 февраля 2016 года № 40/2. Зарегистрировано Департаментом юстиции Павлодарской области 29 марта 2016 года № 5027. Утратило силу постановлением акимата Павлодарской области от 30 октября 2020 года № 231/5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Павлодарской области от 30.10.2020 № 231/5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16 Закона Республики Казахстан от 15 апреля 2013 года "О государственных услугах" акимат Павлодарской области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Павлодарской области от 24 июня 2015 года № 181/6 "Об утверждении регламентов оказания государственных услуг в сфере образования" (зарегистрировано в Реестре государственной регистрации нормативных правовых актов за № 4581, опубликовано в газете "Регион. kz" 24 июля 2015 года)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справок по опеке и попечительству", утвержденный указанным постановлением,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"Установление опеки или попечительства над ребенком - сиротой (детьми-сиротами) и ребенком (детьми), оставшимся без попечения родителей", утвержденный указанным постановлением,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справок в единый накопительный пенсионный фонд и (или) добровольный накопительный пенсионный фонд, банки, в органы внутренних дел для распоряжения имуществом несовершеннолетних детей и оформления наследства несовершеннолетним детям", утвержденный указанным постановлением,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справок органов, осуществляющих функции по опеке или попечительству, для оформления сделок с имуществом, принадлежащим на праве собственности несовершеннолетним детям", утвержденный указанным постановлением,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"Назначение выплаты пособия опекунам или попечителям на содержание ребенка-сироты (детей-сирот) и ребенка (детей), оставшегося без попечения родителей", утвержденный указанным постановлением,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по всему тексту регламентов государственных услуг, утвержденных указанным постановлением:</w:t>
      </w:r>
    </w:p>
    <w:bookmarkStart w:name="z8" w:id="2"/>
    <w:p>
      <w:pPr>
        <w:spacing w:after="0"/>
        <w:ind w:left="0"/>
        <w:jc w:val="both"/>
      </w:pPr>
      <w:r>
        <w:rPr>
          <w:rFonts w:ascii="Times New Roman"/>
          <w:b w:val="false"/>
          <w:i w:val="false"/>
          <w:color w:val="000000"/>
          <w:sz w:val="28"/>
        </w:rPr>
        <w:t>
      "</w:t>
      </w:r>
      <w:r>
        <w:rPr>
          <w:rFonts w:ascii="Times New Roman"/>
          <w:b w:val="false"/>
          <w:i w:val="false"/>
          <w:color w:val="000000"/>
          <w:sz w:val="28"/>
        </w:rPr>
        <w:t>Предоставление</w:t>
      </w:r>
      <w:r>
        <w:rPr>
          <w:rFonts w:ascii="Times New Roman"/>
          <w:b w:val="false"/>
          <w:i w:val="false"/>
          <w:color w:val="000000"/>
          <w:sz w:val="28"/>
        </w:rPr>
        <w:t xml:space="preserve"> бесплатного подвоза к общеобразовательным организациям и обратно домой детям, проживающим в отдаленных сельских пунктах";</w:t>
      </w:r>
    </w:p>
    <w:bookmarkEnd w:id="2"/>
    <w:bookmarkStart w:name="z9" w:id="3"/>
    <w:p>
      <w:pPr>
        <w:spacing w:after="0"/>
        <w:ind w:left="0"/>
        <w:jc w:val="both"/>
      </w:pPr>
      <w:r>
        <w:rPr>
          <w:rFonts w:ascii="Times New Roman"/>
          <w:b w:val="false"/>
          <w:i w:val="false"/>
          <w:color w:val="000000"/>
          <w:sz w:val="28"/>
        </w:rPr>
        <w:t>
      "</w:t>
      </w:r>
      <w:r>
        <w:rPr>
          <w:rFonts w:ascii="Times New Roman"/>
          <w:b w:val="false"/>
          <w:i w:val="false"/>
          <w:color w:val="000000"/>
          <w:sz w:val="28"/>
        </w:rPr>
        <w:t>Предоставление</w:t>
      </w:r>
      <w:r>
        <w:rPr>
          <w:rFonts w:ascii="Times New Roman"/>
          <w:b w:val="false"/>
          <w:i w:val="false"/>
          <w:color w:val="000000"/>
          <w:sz w:val="28"/>
        </w:rPr>
        <w:t xml:space="preserve"> бесплатного и льготного питания отдельным категориям обучающихся и воспитанников в общеобразовательных школах";</w:t>
      </w:r>
    </w:p>
    <w:bookmarkEnd w:id="3"/>
    <w:bookmarkStart w:name="z10" w:id="4"/>
    <w:p>
      <w:pPr>
        <w:spacing w:after="0"/>
        <w:ind w:left="0"/>
        <w:jc w:val="both"/>
      </w:pPr>
      <w:r>
        <w:rPr>
          <w:rFonts w:ascii="Times New Roman"/>
          <w:b w:val="false"/>
          <w:i w:val="false"/>
          <w:color w:val="000000"/>
          <w:sz w:val="28"/>
        </w:rPr>
        <w:t>
      "</w:t>
      </w:r>
      <w:r>
        <w:rPr>
          <w:rFonts w:ascii="Times New Roman"/>
          <w:b w:val="false"/>
          <w:i w:val="false"/>
          <w:color w:val="000000"/>
          <w:sz w:val="28"/>
        </w:rPr>
        <w:t>Передача ребенка</w:t>
      </w:r>
      <w:r>
        <w:rPr>
          <w:rFonts w:ascii="Times New Roman"/>
          <w:b w:val="false"/>
          <w:i w:val="false"/>
          <w:color w:val="000000"/>
          <w:sz w:val="28"/>
        </w:rPr>
        <w:t xml:space="preserve"> (детей) на патронатное воспитание";</w:t>
      </w:r>
    </w:p>
    <w:bookmarkEnd w:id="4"/>
    <w:bookmarkStart w:name="z11" w:id="5"/>
    <w:p>
      <w:pPr>
        <w:spacing w:after="0"/>
        <w:ind w:left="0"/>
        <w:jc w:val="both"/>
      </w:pPr>
      <w:r>
        <w:rPr>
          <w:rFonts w:ascii="Times New Roman"/>
          <w:b w:val="false"/>
          <w:i w:val="false"/>
          <w:color w:val="000000"/>
          <w:sz w:val="28"/>
        </w:rPr>
        <w:t>
      "</w:t>
      </w:r>
      <w:r>
        <w:rPr>
          <w:rFonts w:ascii="Times New Roman"/>
          <w:b w:val="false"/>
          <w:i w:val="false"/>
          <w:color w:val="000000"/>
          <w:sz w:val="28"/>
        </w:rPr>
        <w:t>Назначение выплаты</w:t>
      </w:r>
      <w:r>
        <w:rPr>
          <w:rFonts w:ascii="Times New Roman"/>
          <w:b w:val="false"/>
          <w:i w:val="false"/>
          <w:color w:val="000000"/>
          <w:sz w:val="28"/>
        </w:rPr>
        <w:t xml:space="preserve"> денежных средств на содержание ребенка (детей), переданного патронатным воспитателям";</w:t>
      </w:r>
    </w:p>
    <w:bookmarkEnd w:id="5"/>
    <w:bookmarkStart w:name="z12" w:id="6"/>
    <w:p>
      <w:pPr>
        <w:spacing w:after="0"/>
        <w:ind w:left="0"/>
        <w:jc w:val="both"/>
      </w:pPr>
      <w:r>
        <w:rPr>
          <w:rFonts w:ascii="Times New Roman"/>
          <w:b w:val="false"/>
          <w:i w:val="false"/>
          <w:color w:val="000000"/>
          <w:sz w:val="28"/>
        </w:rPr>
        <w:t>
      "</w:t>
      </w:r>
      <w:r>
        <w:rPr>
          <w:rFonts w:ascii="Times New Roman"/>
          <w:b w:val="false"/>
          <w:i w:val="false"/>
          <w:color w:val="000000"/>
          <w:sz w:val="28"/>
        </w:rPr>
        <w:t>Постановка</w:t>
      </w:r>
      <w:r>
        <w:rPr>
          <w:rFonts w:ascii="Times New Roman"/>
          <w:b w:val="false"/>
          <w:i w:val="false"/>
          <w:color w:val="000000"/>
          <w:sz w:val="28"/>
        </w:rPr>
        <w:t xml:space="preserve"> на учет лиц, желающих усыновить детей";</w:t>
      </w:r>
    </w:p>
    <w:bookmarkEnd w:id="6"/>
    <w:bookmarkStart w:name="z13" w:id="7"/>
    <w:p>
      <w:pPr>
        <w:spacing w:after="0"/>
        <w:ind w:left="0"/>
        <w:jc w:val="both"/>
      </w:pPr>
      <w:r>
        <w:rPr>
          <w:rFonts w:ascii="Times New Roman"/>
          <w:b w:val="false"/>
          <w:i w:val="false"/>
          <w:color w:val="000000"/>
          <w:sz w:val="28"/>
        </w:rPr>
        <w:t>
      "</w:t>
      </w:r>
      <w:r>
        <w:rPr>
          <w:rFonts w:ascii="Times New Roman"/>
          <w:b w:val="false"/>
          <w:i w:val="false"/>
          <w:color w:val="000000"/>
          <w:sz w:val="28"/>
        </w:rPr>
        <w:t>Назначение</w:t>
      </w:r>
      <w:r>
        <w:rPr>
          <w:rFonts w:ascii="Times New Roman"/>
          <w:b w:val="false"/>
          <w:i w:val="false"/>
          <w:color w:val="000000"/>
          <w:sz w:val="28"/>
        </w:rPr>
        <w:t xml:space="preserve"> единовременной денежной выплаты в связи с усыновлением ребенка-сироты и (или) ребенка, оставшегося без попечения родителей";</w:t>
      </w:r>
    </w:p>
    <w:bookmarkEnd w:id="7"/>
    <w:bookmarkStart w:name="z14" w:id="8"/>
    <w:p>
      <w:pPr>
        <w:spacing w:after="0"/>
        <w:ind w:left="0"/>
        <w:jc w:val="both"/>
      </w:pPr>
      <w:r>
        <w:rPr>
          <w:rFonts w:ascii="Times New Roman"/>
          <w:b w:val="false"/>
          <w:i w:val="false"/>
          <w:color w:val="000000"/>
          <w:sz w:val="28"/>
        </w:rPr>
        <w:t>
      "</w:t>
      </w:r>
      <w:r>
        <w:rPr>
          <w:rFonts w:ascii="Times New Roman"/>
          <w:b w:val="false"/>
          <w:i w:val="false"/>
          <w:color w:val="000000"/>
          <w:sz w:val="28"/>
        </w:rPr>
        <w:t>Прием документов</w:t>
      </w:r>
      <w:r>
        <w:rPr>
          <w:rFonts w:ascii="Times New Roman"/>
          <w:b w:val="false"/>
          <w:i w:val="false"/>
          <w:color w:val="000000"/>
          <w:sz w:val="28"/>
        </w:rPr>
        <w:t xml:space="preserve"> и выдача направлений на предоставление отдыха детям из малообеспеченных семей в загородных и пришкольных лагерях" слова "центром обслуживания населения" заменить словами "Государственной корпорацией", слова "филиал Республиканского государственного предприятия на праве хозяйственного ведения "Центр обслуживания населения" по Павлодарской области" заменить словами "Некоммерческое акционерное общество "Государственная корпорация "Правительство для граждан".</w:t>
      </w:r>
    </w:p>
    <w:bookmarkEnd w:id="8"/>
    <w:bookmarkStart w:name="z15" w:id="9"/>
    <w:p>
      <w:pPr>
        <w:spacing w:after="0"/>
        <w:ind w:left="0"/>
        <w:jc w:val="both"/>
      </w:pPr>
      <w:r>
        <w:rPr>
          <w:rFonts w:ascii="Times New Roman"/>
          <w:b w:val="false"/>
          <w:i w:val="false"/>
          <w:color w:val="000000"/>
          <w:sz w:val="28"/>
        </w:rPr>
        <w:t>
      2. Государственному учреждению "Управление образования Павлодарской области" в установленном законодательством порядке обеспечить:</w:t>
      </w:r>
    </w:p>
    <w:bookmarkEnd w:id="9"/>
    <w:p>
      <w:pPr>
        <w:spacing w:after="0"/>
        <w:ind w:left="0"/>
        <w:jc w:val="both"/>
      </w:pPr>
      <w:r>
        <w:rPr>
          <w:rFonts w:ascii="Times New Roman"/>
          <w:b w:val="false"/>
          <w:i w:val="false"/>
          <w:color w:val="000000"/>
          <w:sz w:val="28"/>
        </w:rPr>
        <w:t>
      государственную регистрацию настоящего постановления в территориальном органе юстиции;</w:t>
      </w:r>
    </w:p>
    <w:p>
      <w:pPr>
        <w:spacing w:after="0"/>
        <w:ind w:left="0"/>
        <w:jc w:val="both"/>
      </w:pPr>
      <w:r>
        <w:rPr>
          <w:rFonts w:ascii="Times New Roman"/>
          <w:b w:val="false"/>
          <w:i w:val="false"/>
          <w:color w:val="000000"/>
          <w:sz w:val="28"/>
        </w:rPr>
        <w:t>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информационно-правовой системе "Әділет";</w:t>
      </w:r>
    </w:p>
    <w:p>
      <w:pPr>
        <w:spacing w:after="0"/>
        <w:ind w:left="0"/>
        <w:jc w:val="both"/>
      </w:pPr>
      <w:r>
        <w:rPr>
          <w:rFonts w:ascii="Times New Roman"/>
          <w:b w:val="false"/>
          <w:i w:val="false"/>
          <w:color w:val="000000"/>
          <w:sz w:val="28"/>
        </w:rPr>
        <w:t>
      размещение настоящего постановления на интернет-ресурсе акимата Павлодарской области.</w:t>
      </w:r>
    </w:p>
    <w:bookmarkStart w:name="z16" w:id="10"/>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области Садибекова Г.К.</w:t>
      </w:r>
    </w:p>
    <w:bookmarkEnd w:id="10"/>
    <w:bookmarkStart w:name="z17" w:id="11"/>
    <w:p>
      <w:pPr>
        <w:spacing w:after="0"/>
        <w:ind w:left="0"/>
        <w:jc w:val="both"/>
      </w:pPr>
      <w:r>
        <w:rPr>
          <w:rFonts w:ascii="Times New Roman"/>
          <w:b w:val="false"/>
          <w:i w:val="false"/>
          <w:color w:val="000000"/>
          <w:sz w:val="28"/>
        </w:rPr>
        <w:t xml:space="preserve">
      4. Настоящее постановление вводится в действие по истечении десяти календарных дней после дня его первого официального опубликования. </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Бозумбаев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"19" февраля 2016 года</w:t>
            </w:r>
            <w:r>
              <w:br/>
            </w:r>
            <w:r>
              <w:rPr>
                <w:rFonts w:ascii="Times New Roman"/>
                <w:b w:val="false"/>
                <w:i w:val="false"/>
                <w:color w:val="000000"/>
                <w:sz w:val="20"/>
              </w:rPr>
              <w:t>№ 40/2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"24" июня 2015 года</w:t>
            </w:r>
            <w:r>
              <w:br/>
            </w:r>
            <w:r>
              <w:rPr>
                <w:rFonts w:ascii="Times New Roman"/>
                <w:b w:val="false"/>
                <w:i w:val="false"/>
                <w:color w:val="000000"/>
                <w:sz w:val="20"/>
              </w:rPr>
              <w:t>№ 181/6</w:t>
            </w:r>
          </w:p>
        </w:tc>
      </w:tr>
    </w:tbl>
    <w:bookmarkStart w:name="z19" w:id="12"/>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справок по опеке и попечительству"</w:t>
      </w:r>
    </w:p>
    <w:bookmarkEnd w:id="12"/>
    <w:bookmarkStart w:name="z20" w:id="13"/>
    <w:p>
      <w:pPr>
        <w:spacing w:after="0"/>
        <w:ind w:left="0"/>
        <w:jc w:val="left"/>
      </w:pPr>
      <w:r>
        <w:rPr>
          <w:rFonts w:ascii="Times New Roman"/>
          <w:b/>
          <w:i w:val="false"/>
          <w:color w:val="000000"/>
        </w:rPr>
        <w:t xml:space="preserve"> 1. Общие положения</w:t>
      </w:r>
    </w:p>
    <w:bookmarkEnd w:id="13"/>
    <w:bookmarkStart w:name="z21" w:id="14"/>
    <w:p>
      <w:pPr>
        <w:spacing w:after="0"/>
        <w:ind w:left="0"/>
        <w:jc w:val="both"/>
      </w:pPr>
      <w:r>
        <w:rPr>
          <w:rFonts w:ascii="Times New Roman"/>
          <w:b w:val="false"/>
          <w:i w:val="false"/>
          <w:color w:val="000000"/>
          <w:sz w:val="28"/>
        </w:rPr>
        <w:t>
      1. Государственная услуга "Выдача справок по опеке и попечительству" (далее – государственная услуга) оказывается местными исполнительными органами районов и городов Павлодарской области (далее – услугодатель).</w:t>
      </w:r>
    </w:p>
    <w:bookmarkEnd w:id="14"/>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некоммерческое акционерное общество "Государственная корпорация "Правительство для граждан";</w:t>
      </w:r>
    </w:p>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Start w:name="z22" w:id="15"/>
    <w:p>
      <w:pPr>
        <w:spacing w:after="0"/>
        <w:ind w:left="0"/>
        <w:jc w:val="both"/>
      </w:pPr>
      <w:r>
        <w:rPr>
          <w:rFonts w:ascii="Times New Roman"/>
          <w:b w:val="false"/>
          <w:i w:val="false"/>
          <w:color w:val="000000"/>
          <w:sz w:val="28"/>
        </w:rPr>
        <w:t>
      2. Форма оказания государственной услуги – электронная (полностью автоматизированная) и (или) бумажная.</w:t>
      </w:r>
    </w:p>
    <w:bookmarkEnd w:id="15"/>
    <w:bookmarkStart w:name="z23" w:id="16"/>
    <w:p>
      <w:pPr>
        <w:spacing w:after="0"/>
        <w:ind w:left="0"/>
        <w:jc w:val="both"/>
      </w:pPr>
      <w:r>
        <w:rPr>
          <w:rFonts w:ascii="Times New Roman"/>
          <w:b w:val="false"/>
          <w:i w:val="false"/>
          <w:color w:val="000000"/>
          <w:sz w:val="28"/>
        </w:rPr>
        <w:t xml:space="preserve">
      3. Результат оказания государственной услуги – справка об опеке и попечительстве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государственной услуги "Выдача справок по опеке и попечительству",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13 апреля 2015 года № 198 (далее – Стандарт).</w:t>
      </w:r>
    </w:p>
    <w:bookmarkEnd w:id="16"/>
    <w:p>
      <w:pPr>
        <w:spacing w:after="0"/>
        <w:ind w:left="0"/>
        <w:jc w:val="both"/>
      </w:pPr>
      <w:r>
        <w:rPr>
          <w:rFonts w:ascii="Times New Roman"/>
          <w:b w:val="false"/>
          <w:i w:val="false"/>
          <w:color w:val="000000"/>
          <w:sz w:val="28"/>
        </w:rPr>
        <w:t>
      Форма предоставления результата оказания государственной услуги – электронная и (или) бумажная.</w:t>
      </w:r>
    </w:p>
    <w:bookmarkStart w:name="z24" w:id="17"/>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17"/>
    <w:bookmarkStart w:name="z25" w:id="18"/>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w:t>
      </w:r>
    </w:p>
    <w:bookmarkEnd w:id="18"/>
    <w:p>
      <w:pPr>
        <w:spacing w:after="0"/>
        <w:ind w:left="0"/>
        <w:jc w:val="both"/>
      </w:pPr>
      <w:r>
        <w:rPr>
          <w:rFonts w:ascii="Times New Roman"/>
          <w:b w:val="false"/>
          <w:i w:val="false"/>
          <w:color w:val="000000"/>
          <w:sz w:val="28"/>
        </w:rPr>
        <w:t xml:space="preserve">
      при обращении в Государственную корпорацию: заявление услугополучателя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 с предоставлением необходимых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при обращении на портал: запрос в форме электронного документа, подписанного электронной цифровой подписью (далее – ЭЦП), услугополучателя и свидетельство о рождении ребенка.</w:t>
      </w:r>
    </w:p>
    <w:bookmarkStart w:name="z26" w:id="19"/>
    <w:p>
      <w:pPr>
        <w:spacing w:after="0"/>
        <w:ind w:left="0"/>
        <w:jc w:val="both"/>
      </w:pPr>
      <w:r>
        <w:rPr>
          <w:rFonts w:ascii="Times New Roman"/>
          <w:b w:val="false"/>
          <w:i w:val="false"/>
          <w:color w:val="000000"/>
          <w:sz w:val="28"/>
        </w:rPr>
        <w:t>
      5. Содержание каждой процедуры (действия), входящие в состав процесса оказания государственной услуги, длительность и последовательность ее выполнения, в том числе этапы прохождения процедур (действий):</w:t>
      </w:r>
    </w:p>
    <w:bookmarkEnd w:id="19"/>
    <w:p>
      <w:pPr>
        <w:spacing w:after="0"/>
        <w:ind w:left="0"/>
        <w:jc w:val="both"/>
      </w:pPr>
      <w:r>
        <w:rPr>
          <w:rFonts w:ascii="Times New Roman"/>
          <w:b w:val="false"/>
          <w:i w:val="false"/>
          <w:color w:val="000000"/>
          <w:sz w:val="28"/>
        </w:rPr>
        <w:t>
      В случае отсутствия данных об установлении опеки или попечительства над ребенком-сиротой (детьми-сиротами), ребенком (детьми), оставшимися без попечения родителей, в информационных системах:</w:t>
      </w:r>
    </w:p>
    <w:p>
      <w:pPr>
        <w:spacing w:after="0"/>
        <w:ind w:left="0"/>
        <w:jc w:val="both"/>
      </w:pPr>
      <w:r>
        <w:rPr>
          <w:rFonts w:ascii="Times New Roman"/>
          <w:b w:val="false"/>
          <w:i w:val="false"/>
          <w:color w:val="000000"/>
          <w:sz w:val="28"/>
        </w:rPr>
        <w:t>
      1) сотрудник канцелярии услугодателя с момента поступления из Государственной корпорации необходимых документов услугополучателя осуществляет прием и их регистрацию, направляет документы ответственному услугодателю – 15 (пятнадцать) минут;</w:t>
      </w:r>
    </w:p>
    <w:p>
      <w:pPr>
        <w:spacing w:after="0"/>
        <w:ind w:left="0"/>
        <w:jc w:val="both"/>
      </w:pPr>
      <w:r>
        <w:rPr>
          <w:rFonts w:ascii="Times New Roman"/>
          <w:b w:val="false"/>
          <w:i w:val="false"/>
          <w:color w:val="000000"/>
          <w:sz w:val="28"/>
        </w:rPr>
        <w:t xml:space="preserve">
      2) руководство услугодателя рассматривает документы и определяет ответственного исполнителя – 1 (один) рабочий день; </w:t>
      </w:r>
    </w:p>
    <w:p>
      <w:pPr>
        <w:spacing w:after="0"/>
        <w:ind w:left="0"/>
        <w:jc w:val="both"/>
      </w:pPr>
      <w:r>
        <w:rPr>
          <w:rFonts w:ascii="Times New Roman"/>
          <w:b w:val="false"/>
          <w:i w:val="false"/>
          <w:color w:val="000000"/>
          <w:sz w:val="28"/>
        </w:rPr>
        <w:t>
      3) ответственный исполнитель услугодателя вносит сведения об опекунах (попечителях) и подопечных в реестр электронной базы "Е-попечительство" – 2 (два) рабочих дня.</w:t>
      </w:r>
    </w:p>
    <w:bookmarkStart w:name="z27" w:id="20"/>
    <w:p>
      <w:pPr>
        <w:spacing w:after="0"/>
        <w:ind w:left="0"/>
        <w:jc w:val="both"/>
      </w:pPr>
      <w:r>
        <w:rPr>
          <w:rFonts w:ascii="Times New Roman"/>
          <w:b w:val="false"/>
          <w:i w:val="false"/>
          <w:color w:val="000000"/>
          <w:sz w:val="28"/>
        </w:rPr>
        <w:t xml:space="preserve">
      6. Результатом – справка об опеке и попечительстве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Стандарта.</w:t>
      </w:r>
    </w:p>
    <w:bookmarkEnd w:id="20"/>
    <w:bookmarkStart w:name="z28" w:id="21"/>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21"/>
    <w:bookmarkStart w:name="z29" w:id="22"/>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22"/>
    <w:p>
      <w:pPr>
        <w:spacing w:after="0"/>
        <w:ind w:left="0"/>
        <w:jc w:val="both"/>
      </w:pPr>
      <w:r>
        <w:rPr>
          <w:rFonts w:ascii="Times New Roman"/>
          <w:b w:val="false"/>
          <w:i w:val="false"/>
          <w:color w:val="000000"/>
          <w:sz w:val="28"/>
        </w:rPr>
        <w:t>
      1) сотрудник канцелярии услугодателя;</w:t>
      </w:r>
    </w:p>
    <w:p>
      <w:pPr>
        <w:spacing w:after="0"/>
        <w:ind w:left="0"/>
        <w:jc w:val="both"/>
      </w:pPr>
      <w:r>
        <w:rPr>
          <w:rFonts w:ascii="Times New Roman"/>
          <w:b w:val="false"/>
          <w:i w:val="false"/>
          <w:color w:val="000000"/>
          <w:sz w:val="28"/>
        </w:rPr>
        <w:t>
      2) руководство услугодателя;</w:t>
      </w:r>
    </w:p>
    <w:p>
      <w:pPr>
        <w:spacing w:after="0"/>
        <w:ind w:left="0"/>
        <w:jc w:val="both"/>
      </w:pPr>
      <w:r>
        <w:rPr>
          <w:rFonts w:ascii="Times New Roman"/>
          <w:b w:val="false"/>
          <w:i w:val="false"/>
          <w:color w:val="000000"/>
          <w:sz w:val="28"/>
        </w:rPr>
        <w:t>
      3) ответственный исполнитель услугодателя.</w:t>
      </w:r>
    </w:p>
    <w:bookmarkStart w:name="z30" w:id="23"/>
    <w:p>
      <w:pPr>
        <w:spacing w:after="0"/>
        <w:ind w:left="0"/>
        <w:jc w:val="both"/>
      </w:pPr>
      <w:r>
        <w:rPr>
          <w:rFonts w:ascii="Times New Roman"/>
          <w:b w:val="false"/>
          <w:i w:val="false"/>
          <w:color w:val="000000"/>
          <w:sz w:val="28"/>
        </w:rPr>
        <w:t xml:space="preserve">
      8. Описание последовательности процедур (действий) между структурными подразделениями (работниками) с указанием длительности каждой процедуры (действия) отражается в таблице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bookmarkEnd w:id="23"/>
    <w:bookmarkStart w:name="z31" w:id="24"/>
    <w:p>
      <w:pPr>
        <w:spacing w:after="0"/>
        <w:ind w:left="0"/>
        <w:jc w:val="left"/>
      </w:pPr>
      <w:r>
        <w:rPr>
          <w:rFonts w:ascii="Times New Roman"/>
          <w:b/>
          <w:i w:val="false"/>
          <w:color w:val="000000"/>
        </w:rPr>
        <w:t xml:space="preserve"> 4. Описание порядка взаимодействия с Государственной корпорацией</w:t>
      </w:r>
      <w:r>
        <w:br/>
      </w:r>
      <w:r>
        <w:rPr>
          <w:rFonts w:ascii="Times New Roman"/>
          <w:b/>
          <w:i w:val="false"/>
          <w:color w:val="000000"/>
        </w:rPr>
        <w:t>и (или) иными услугодателями, а также порядка использования</w:t>
      </w:r>
      <w:r>
        <w:br/>
      </w:r>
      <w:r>
        <w:rPr>
          <w:rFonts w:ascii="Times New Roman"/>
          <w:b/>
          <w:i w:val="false"/>
          <w:color w:val="000000"/>
        </w:rPr>
        <w:t>информационных систем в процессе оказания государственной услуги</w:t>
      </w:r>
    </w:p>
    <w:bookmarkEnd w:id="24"/>
    <w:bookmarkStart w:name="z32" w:id="25"/>
    <w:p>
      <w:pPr>
        <w:spacing w:after="0"/>
        <w:ind w:left="0"/>
        <w:jc w:val="both"/>
      </w:pPr>
      <w:r>
        <w:rPr>
          <w:rFonts w:ascii="Times New Roman"/>
          <w:b w:val="false"/>
          <w:i w:val="false"/>
          <w:color w:val="000000"/>
          <w:sz w:val="28"/>
        </w:rPr>
        <w:t xml:space="preserve">
      9. Описание порядка обращения в Государственную корпорацию с указанием каждой процедуры (действия)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 15 (пятнадцать) минут:</w:t>
      </w:r>
    </w:p>
    <w:bookmarkEnd w:id="25"/>
    <w:p>
      <w:pPr>
        <w:spacing w:after="0"/>
        <w:ind w:left="0"/>
        <w:jc w:val="both"/>
      </w:pPr>
      <w:r>
        <w:rPr>
          <w:rFonts w:ascii="Times New Roman"/>
          <w:b w:val="false"/>
          <w:i w:val="false"/>
          <w:color w:val="000000"/>
          <w:sz w:val="28"/>
        </w:rPr>
        <w:t xml:space="preserve">
      1) услугополучатель государственной услуги подает необходимые документы и заявление оператору Государственной корпорации, которая осуществляется в операционном зале посредством "безбарьерного" обслуживания путем электронной очереди. В случае предоставления услугополучателем неполного пакета документов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Стандарту государственной услуги;</w:t>
      </w:r>
    </w:p>
    <w:p>
      <w:pPr>
        <w:spacing w:after="0"/>
        <w:ind w:left="0"/>
        <w:jc w:val="both"/>
      </w:pPr>
      <w:r>
        <w:rPr>
          <w:rFonts w:ascii="Times New Roman"/>
          <w:b w:val="false"/>
          <w:i w:val="false"/>
          <w:color w:val="000000"/>
          <w:sz w:val="28"/>
        </w:rPr>
        <w:t>
      2) процесс 1 – ввод оператором Государственной корпорации в автоматизированное рабочее место интегрированной информационной системы (далее – АРМ ИИС) Государственной корпорации логина и пароля (процесс авторизации) для оказания услуги;</w:t>
      </w:r>
    </w:p>
    <w:p>
      <w:pPr>
        <w:spacing w:after="0"/>
        <w:ind w:left="0"/>
        <w:jc w:val="both"/>
      </w:pPr>
      <w:r>
        <w:rPr>
          <w:rFonts w:ascii="Times New Roman"/>
          <w:b w:val="false"/>
          <w:i w:val="false"/>
          <w:color w:val="000000"/>
          <w:sz w:val="28"/>
        </w:rPr>
        <w:t>
      3) процесс 2 – выбор оператором Государственной корпорации услуги, вывод на экран формы запроса для оказания услуги и ввод оператором Государственной корпорации данных услугополучателя, а также данных по доверенности представителя услугополучателя (при нотариально удостоверенной доверенности);</w:t>
      </w:r>
    </w:p>
    <w:p>
      <w:pPr>
        <w:spacing w:after="0"/>
        <w:ind w:left="0"/>
        <w:jc w:val="both"/>
      </w:pPr>
      <w:r>
        <w:rPr>
          <w:rFonts w:ascii="Times New Roman"/>
          <w:b w:val="false"/>
          <w:i w:val="false"/>
          <w:color w:val="000000"/>
          <w:sz w:val="28"/>
        </w:rPr>
        <w:t>
      4) процесс 3 – направление запроса через шлюз электронного правительства (далее – ШЭП) в государственную базу данных физических лиц (далее - ГБД ФЛ) о данных услугополучателя, а также в Единой нотариальной информационной системе (далее - ЕНИС) – о данных доверенности представителя услугополучателя;</w:t>
      </w:r>
    </w:p>
    <w:p>
      <w:pPr>
        <w:spacing w:after="0"/>
        <w:ind w:left="0"/>
        <w:jc w:val="both"/>
      </w:pPr>
      <w:r>
        <w:rPr>
          <w:rFonts w:ascii="Times New Roman"/>
          <w:b w:val="false"/>
          <w:i w:val="false"/>
          <w:color w:val="000000"/>
          <w:sz w:val="28"/>
        </w:rPr>
        <w:t>
      5) условие 1 – проверка наличия данных услугополучателя в ГБД ФЛ и данных доверенности в ЕНИС;</w:t>
      </w:r>
    </w:p>
    <w:p>
      <w:pPr>
        <w:spacing w:after="0"/>
        <w:ind w:left="0"/>
        <w:jc w:val="both"/>
      </w:pPr>
      <w:r>
        <w:rPr>
          <w:rFonts w:ascii="Times New Roman"/>
          <w:b w:val="false"/>
          <w:i w:val="false"/>
          <w:color w:val="000000"/>
          <w:sz w:val="28"/>
        </w:rPr>
        <w:t>
      6) процесс 4 – формирование сообщения о невозможности получения данных в связи с отсутствием данных услугополучателя в ГБД ФЛ и данных доверенности в ЕНИС;</w:t>
      </w:r>
    </w:p>
    <w:p>
      <w:pPr>
        <w:spacing w:after="0"/>
        <w:ind w:left="0"/>
        <w:jc w:val="both"/>
      </w:pPr>
      <w:r>
        <w:rPr>
          <w:rFonts w:ascii="Times New Roman"/>
          <w:b w:val="false"/>
          <w:i w:val="false"/>
          <w:color w:val="000000"/>
          <w:sz w:val="28"/>
        </w:rPr>
        <w:t>
      7) процесс 5 – направление электронного документа (запроса услугополучателя), удостоверенного (подписанного) ЭЦП оператора Государственной корпорации через ШЭП в автоматизированном рабочем месте регионального шлюза электронного правительства (далее – АРМ РШЭП).</w:t>
      </w:r>
    </w:p>
    <w:bookmarkStart w:name="z33" w:id="26"/>
    <w:p>
      <w:pPr>
        <w:spacing w:after="0"/>
        <w:ind w:left="0"/>
        <w:jc w:val="both"/>
      </w:pPr>
      <w:r>
        <w:rPr>
          <w:rFonts w:ascii="Times New Roman"/>
          <w:b w:val="false"/>
          <w:i w:val="false"/>
          <w:color w:val="000000"/>
          <w:sz w:val="28"/>
        </w:rPr>
        <w:t>
      10. Описание процесса получения результата оказания государственной услуги через Государственную корпорацию с указанием каждой процедуры (действия):</w:t>
      </w:r>
    </w:p>
    <w:bookmarkEnd w:id="26"/>
    <w:p>
      <w:pPr>
        <w:spacing w:after="0"/>
        <w:ind w:left="0"/>
        <w:jc w:val="both"/>
      </w:pPr>
      <w:r>
        <w:rPr>
          <w:rFonts w:ascii="Times New Roman"/>
          <w:b w:val="false"/>
          <w:i w:val="false"/>
          <w:color w:val="000000"/>
          <w:sz w:val="28"/>
        </w:rPr>
        <w:t>
      1) процесс 6 – регистрация электронного документа в АРМ РШЭП;</w:t>
      </w:r>
    </w:p>
    <w:p>
      <w:pPr>
        <w:spacing w:after="0"/>
        <w:ind w:left="0"/>
        <w:jc w:val="both"/>
      </w:pPr>
      <w:r>
        <w:rPr>
          <w:rFonts w:ascii="Times New Roman"/>
          <w:b w:val="false"/>
          <w:i w:val="false"/>
          <w:color w:val="000000"/>
          <w:sz w:val="28"/>
        </w:rPr>
        <w:t>
      2) условие 2 – проверка (обработка) услугодателем соответствия приложенных услугополучателем документов и основаниям для оказания услуги;</w:t>
      </w:r>
    </w:p>
    <w:p>
      <w:pPr>
        <w:spacing w:after="0"/>
        <w:ind w:left="0"/>
        <w:jc w:val="both"/>
      </w:pPr>
      <w:r>
        <w:rPr>
          <w:rFonts w:ascii="Times New Roman"/>
          <w:b w:val="false"/>
          <w:i w:val="false"/>
          <w:color w:val="000000"/>
          <w:sz w:val="28"/>
        </w:rPr>
        <w:t xml:space="preserve">
      3) процесс 7 - формирование сообщения об отказе в запрашиваемой услуге в связи с имеющимися нарушениями в документах услугополучателя; </w:t>
      </w:r>
    </w:p>
    <w:p>
      <w:pPr>
        <w:spacing w:after="0"/>
        <w:ind w:left="0"/>
        <w:jc w:val="both"/>
      </w:pPr>
      <w:r>
        <w:rPr>
          <w:rFonts w:ascii="Times New Roman"/>
          <w:b w:val="false"/>
          <w:i w:val="false"/>
          <w:color w:val="000000"/>
          <w:sz w:val="28"/>
        </w:rPr>
        <w:t>
      4) процесс 8 - получение услугополучателем через оператора Государственной корпорации результата услуги (справка либо письменный мотивированный ответ об отказе), сформированного АРМ РШЭП.</w:t>
      </w:r>
    </w:p>
    <w:bookmarkStart w:name="z34" w:id="27"/>
    <w:p>
      <w:pPr>
        <w:spacing w:after="0"/>
        <w:ind w:left="0"/>
        <w:jc w:val="both"/>
      </w:pPr>
      <w:r>
        <w:rPr>
          <w:rFonts w:ascii="Times New Roman"/>
          <w:b w:val="false"/>
          <w:i w:val="false"/>
          <w:color w:val="000000"/>
          <w:sz w:val="28"/>
        </w:rPr>
        <w:t>
      11. Описание порядка обращения при оказании государственной услуги через портал и последовательности процедур (действий) услугодателя и услугополучателя – 15 (пятнадцать) минут:</w:t>
      </w:r>
    </w:p>
    <w:bookmarkEnd w:id="27"/>
    <w:p>
      <w:pPr>
        <w:spacing w:after="0"/>
        <w:ind w:left="0"/>
        <w:jc w:val="both"/>
      </w:pPr>
      <w:r>
        <w:rPr>
          <w:rFonts w:ascii="Times New Roman"/>
          <w:b w:val="false"/>
          <w:i w:val="false"/>
          <w:color w:val="000000"/>
          <w:sz w:val="28"/>
        </w:rPr>
        <w:t>
      1) услугополучатель осуществляет регистрацию на портале с помощью индивидуального идентификационного номера (далее – ИИН) , а также пароля;</w:t>
      </w:r>
    </w:p>
    <w:p>
      <w:pPr>
        <w:spacing w:after="0"/>
        <w:ind w:left="0"/>
        <w:jc w:val="both"/>
      </w:pPr>
      <w:r>
        <w:rPr>
          <w:rFonts w:ascii="Times New Roman"/>
          <w:b w:val="false"/>
          <w:i w:val="false"/>
          <w:color w:val="000000"/>
          <w:sz w:val="28"/>
        </w:rPr>
        <w:t>
      2) процесс 1 – ввод услугополучателем ИИН и пароля (процесс авторизации) на портале для получения услуги;</w:t>
      </w:r>
    </w:p>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ИИН и пароль;</w:t>
      </w:r>
    </w:p>
    <w:p>
      <w:pPr>
        <w:spacing w:after="0"/>
        <w:ind w:left="0"/>
        <w:jc w:val="both"/>
      </w:pPr>
      <w:r>
        <w:rPr>
          <w:rFonts w:ascii="Times New Roman"/>
          <w:b w:val="false"/>
          <w:i w:val="false"/>
          <w:color w:val="000000"/>
          <w:sz w:val="28"/>
        </w:rPr>
        <w:t>
      4) процесс 2 – формирование порталом сообщения об отказе в авторизации в связи с имеющимися нарушениями в данных услугополучателя;</w:t>
      </w:r>
    </w:p>
    <w:p>
      <w:pPr>
        <w:spacing w:after="0"/>
        <w:ind w:left="0"/>
        <w:jc w:val="both"/>
      </w:pPr>
      <w:r>
        <w:rPr>
          <w:rFonts w:ascii="Times New Roman"/>
          <w:b w:val="false"/>
          <w:i w:val="false"/>
          <w:color w:val="000000"/>
          <w:sz w:val="28"/>
        </w:rPr>
        <w:t xml:space="preserve">
      5) процесс 3 – выбор услугополучателем услуги, указанной в настоящем </w:t>
      </w:r>
      <w:r>
        <w:rPr>
          <w:rFonts w:ascii="Times New Roman"/>
          <w:b w:val="false"/>
          <w:i w:val="false"/>
          <w:color w:val="000000"/>
          <w:sz w:val="28"/>
        </w:rPr>
        <w:t>регламенте</w:t>
      </w:r>
      <w:r>
        <w:rPr>
          <w:rFonts w:ascii="Times New Roman"/>
          <w:b w:val="false"/>
          <w:i w:val="false"/>
          <w:color w:val="000000"/>
          <w:sz w:val="28"/>
        </w:rPr>
        <w:t>,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копий документов в электронном виде, а также выбор услугополучателем регистрационного свидетельства ЭЦП для удостоверения (подписания) запроса;</w:t>
      </w:r>
    </w:p>
    <w:p>
      <w:pPr>
        <w:spacing w:after="0"/>
        <w:ind w:left="0"/>
        <w:jc w:val="both"/>
      </w:pPr>
      <w:r>
        <w:rPr>
          <w:rFonts w:ascii="Times New Roman"/>
          <w:b w:val="false"/>
          <w:i w:val="false"/>
          <w:color w:val="000000"/>
          <w:sz w:val="28"/>
        </w:rPr>
        <w:t>
      6) условие 2 – проверка на портале срока действия регистрационного свидетельства, удостоверенного электронной цифровой подписью (далее - ЭЦП) и отсутствия в списке отозванных (аннулированных) регистрационных свидетельств, а также соответствия идентификационных данных (между ИИН, указанным в запросе, и ИИН, указанным в регистрационном свидетельстве ЭЦП);</w:t>
      </w:r>
    </w:p>
    <w:p>
      <w:pPr>
        <w:spacing w:after="0"/>
        <w:ind w:left="0"/>
        <w:jc w:val="both"/>
      </w:pPr>
      <w:r>
        <w:rPr>
          <w:rFonts w:ascii="Times New Roman"/>
          <w:b w:val="false"/>
          <w:i w:val="false"/>
          <w:color w:val="000000"/>
          <w:sz w:val="28"/>
        </w:rPr>
        <w:t>
      7) процесс 4 – формирование сообщения об отказе в запрашиваемой услуге в связи с неподтверждением подлинности ЭЦП услугополучателя;</w:t>
      </w:r>
    </w:p>
    <w:p>
      <w:pPr>
        <w:spacing w:after="0"/>
        <w:ind w:left="0"/>
        <w:jc w:val="both"/>
      </w:pPr>
      <w:r>
        <w:rPr>
          <w:rFonts w:ascii="Times New Roman"/>
          <w:b w:val="false"/>
          <w:i w:val="false"/>
          <w:color w:val="000000"/>
          <w:sz w:val="28"/>
        </w:rPr>
        <w:t>
      8) процесс 5 – направление электронного документа (запроса услугополучателя), удостоверенного (подписанного) ЭЦП услугополучателя через ШЭП в АРМ РШЭП для обработки запроса услугодателем;</w:t>
      </w:r>
    </w:p>
    <w:p>
      <w:pPr>
        <w:spacing w:after="0"/>
        <w:ind w:left="0"/>
        <w:jc w:val="both"/>
      </w:pPr>
      <w:r>
        <w:rPr>
          <w:rFonts w:ascii="Times New Roman"/>
          <w:b w:val="false"/>
          <w:i w:val="false"/>
          <w:color w:val="000000"/>
          <w:sz w:val="28"/>
        </w:rPr>
        <w:t>
      9) условие 3 – проверка услугодателем соответствия приложенных услугополучателем документов и основаниям для оказания услуги;</w:t>
      </w:r>
    </w:p>
    <w:p>
      <w:pPr>
        <w:spacing w:after="0"/>
        <w:ind w:left="0"/>
        <w:jc w:val="both"/>
      </w:pPr>
      <w:r>
        <w:rPr>
          <w:rFonts w:ascii="Times New Roman"/>
          <w:b w:val="false"/>
          <w:i w:val="false"/>
          <w:color w:val="000000"/>
          <w:sz w:val="28"/>
        </w:rPr>
        <w:t>
      10) процесс 6 – формирование сообщения об отказе в запрашиваемой услуге в связи с имеющимися нарушениями в документах услугополучателя;</w:t>
      </w:r>
    </w:p>
    <w:p>
      <w:pPr>
        <w:spacing w:after="0"/>
        <w:ind w:left="0"/>
        <w:jc w:val="both"/>
      </w:pPr>
      <w:r>
        <w:rPr>
          <w:rFonts w:ascii="Times New Roman"/>
          <w:b w:val="false"/>
          <w:i w:val="false"/>
          <w:color w:val="000000"/>
          <w:sz w:val="28"/>
        </w:rPr>
        <w:t>
      11) процесс 7 – получение услугополучателем результата услуги (уведомление в форме электронного документа), сформированного АРМ РШЭП.</w:t>
      </w:r>
    </w:p>
    <w:p>
      <w:pPr>
        <w:spacing w:after="0"/>
        <w:ind w:left="0"/>
        <w:jc w:val="both"/>
      </w:pPr>
      <w:r>
        <w:rPr>
          <w:rFonts w:ascii="Times New Roman"/>
          <w:b w:val="false"/>
          <w:i w:val="false"/>
          <w:color w:val="000000"/>
          <w:sz w:val="28"/>
        </w:rPr>
        <w:t>
      Результат оказания государственной услуги направляется услугополучателю в "личный кабинет" в форме электронного документа, удостоверенного ЭЦП уполномоченного лица услугодателя.</w:t>
      </w:r>
    </w:p>
    <w:p>
      <w:pPr>
        <w:spacing w:after="0"/>
        <w:ind w:left="0"/>
        <w:jc w:val="both"/>
      </w:pPr>
      <w:r>
        <w:rPr>
          <w:rFonts w:ascii="Times New Roman"/>
          <w:b w:val="false"/>
          <w:i w:val="false"/>
          <w:color w:val="000000"/>
          <w:sz w:val="28"/>
        </w:rPr>
        <w:t xml:space="preserve">
      Функциональные взаимодействия информационных систем, задействованных при оказании государственной услуги через портал, приведены в диаграмме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p>
    <w:bookmarkStart w:name="z35" w:id="28"/>
    <w:p>
      <w:pPr>
        <w:spacing w:after="0"/>
        <w:ind w:left="0"/>
        <w:jc w:val="both"/>
      </w:pPr>
      <w:r>
        <w:rPr>
          <w:rFonts w:ascii="Times New Roman"/>
          <w:b w:val="false"/>
          <w:i w:val="false"/>
          <w:color w:val="000000"/>
          <w:sz w:val="28"/>
        </w:rPr>
        <w:t xml:space="preserve">
      12.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бизнес-процессов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справок по</w:t>
            </w:r>
            <w:r>
              <w:br/>
            </w:r>
            <w:r>
              <w:rPr>
                <w:rFonts w:ascii="Times New Roman"/>
                <w:b w:val="false"/>
                <w:i w:val="false"/>
                <w:color w:val="000000"/>
                <w:sz w:val="20"/>
              </w:rPr>
              <w:t>опеке и попечительству"</w:t>
            </w:r>
          </w:p>
        </w:tc>
      </w:tr>
    </w:tbl>
    <w:bookmarkStart w:name="z37" w:id="29"/>
    <w:p>
      <w:pPr>
        <w:spacing w:after="0"/>
        <w:ind w:left="0"/>
        <w:jc w:val="left"/>
      </w:pPr>
      <w:r>
        <w:rPr>
          <w:rFonts w:ascii="Times New Roman"/>
          <w:b/>
          <w:i w:val="false"/>
          <w:color w:val="000000"/>
        </w:rPr>
        <w:t xml:space="preserve"> Описание последовательности процедур (действий) между</w:t>
      </w:r>
      <w:r>
        <w:br/>
      </w:r>
      <w:r>
        <w:rPr>
          <w:rFonts w:ascii="Times New Roman"/>
          <w:b/>
          <w:i w:val="false"/>
          <w:color w:val="000000"/>
        </w:rPr>
        <w:t>структурными подразделениями (работниками)</w:t>
      </w:r>
      <w:r>
        <w:br/>
      </w:r>
      <w:r>
        <w:rPr>
          <w:rFonts w:ascii="Times New Roman"/>
          <w:b/>
          <w:i w:val="false"/>
          <w:color w:val="000000"/>
        </w:rPr>
        <w:t>с указанием длительности каждой процедуры (действия)</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2731"/>
        <w:gridCol w:w="2282"/>
        <w:gridCol w:w="2063"/>
        <w:gridCol w:w="4423"/>
      </w:tblGrid>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основного процесса (хода, потока работ)</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 (хода, потока, работ)</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Структурные подразделения (работники)</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канцелярии услугодателя</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услугодателя</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 услугодателя</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 (процесса, процедуры операции) и их описание</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прием и регистрацию полученных документов из Государственной корпорации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Рассматривает и определяет ответственного исполнителя</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Вносит сведения об опекунах (попечителях) и подопечных в реестр электронной базы "Е-попечительство"</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ответственному исполнителю услугодателя</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Резолюция</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сведений об опекунах (попечителях) и подопечных в реестр электронной базы "Е-попечительство"</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минут</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рабочий день</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(два) рабочих дня</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справок по</w:t>
            </w:r>
            <w:r>
              <w:br/>
            </w:r>
            <w:r>
              <w:rPr>
                <w:rFonts w:ascii="Times New Roman"/>
                <w:b w:val="false"/>
                <w:i w:val="false"/>
                <w:color w:val="000000"/>
                <w:sz w:val="20"/>
              </w:rPr>
              <w:t>опеке и попечительству"</w:t>
            </w:r>
          </w:p>
        </w:tc>
      </w:tr>
    </w:tbl>
    <w:bookmarkStart w:name="z39" w:id="30"/>
    <w:p>
      <w:pPr>
        <w:spacing w:after="0"/>
        <w:ind w:left="0"/>
        <w:jc w:val="left"/>
      </w:pPr>
      <w:r>
        <w:rPr>
          <w:rFonts w:ascii="Times New Roman"/>
          <w:b/>
          <w:i w:val="false"/>
          <w:color w:val="000000"/>
        </w:rPr>
        <w:t xml:space="preserve"> Диаграмма функционального взаимодействия информационных систем,</w:t>
      </w:r>
      <w:r>
        <w:br/>
      </w:r>
      <w:r>
        <w:rPr>
          <w:rFonts w:ascii="Times New Roman"/>
          <w:b/>
          <w:i w:val="false"/>
          <w:color w:val="000000"/>
        </w:rPr>
        <w:t>задействованных в оказании государственной услуги</w:t>
      </w:r>
      <w:r>
        <w:br/>
      </w:r>
      <w:r>
        <w:rPr>
          <w:rFonts w:ascii="Times New Roman"/>
          <w:b/>
          <w:i w:val="false"/>
          <w:color w:val="000000"/>
        </w:rPr>
        <w:t xml:space="preserve">через Государственную корпорацию </w:t>
      </w:r>
    </w:p>
    <w:bookmarkEnd w:id="30"/>
    <w:p>
      <w:pPr>
        <w:spacing w:after="0"/>
        <w:ind w:left="0"/>
        <w:jc w:val="both"/>
      </w:pPr>
      <w:r>
        <w:drawing>
          <wp:inline distT="0" distB="0" distL="0" distR="0">
            <wp:extent cx="76962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96200" cy="5511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справок по</w:t>
            </w:r>
            <w:r>
              <w:br/>
            </w:r>
            <w:r>
              <w:rPr>
                <w:rFonts w:ascii="Times New Roman"/>
                <w:b w:val="false"/>
                <w:i w:val="false"/>
                <w:color w:val="000000"/>
                <w:sz w:val="20"/>
              </w:rPr>
              <w:t>опеке и попечительству"</w:t>
            </w:r>
          </w:p>
        </w:tc>
      </w:tr>
    </w:tbl>
    <w:bookmarkStart w:name="z41" w:id="31"/>
    <w:p>
      <w:pPr>
        <w:spacing w:after="0"/>
        <w:ind w:left="0"/>
        <w:jc w:val="left"/>
      </w:pPr>
      <w:r>
        <w:rPr>
          <w:rFonts w:ascii="Times New Roman"/>
          <w:b/>
          <w:i w:val="false"/>
          <w:color w:val="000000"/>
        </w:rPr>
        <w:t xml:space="preserve"> Диаграмма функционального взаимодействия информационных систем,</w:t>
      </w:r>
      <w:r>
        <w:br/>
      </w:r>
      <w:r>
        <w:rPr>
          <w:rFonts w:ascii="Times New Roman"/>
          <w:b/>
          <w:i w:val="false"/>
          <w:color w:val="000000"/>
        </w:rPr>
        <w:t xml:space="preserve">задействованных в оказании государственной услуги через портал </w:t>
      </w:r>
    </w:p>
    <w:bookmarkEnd w:id="31"/>
    <w:p>
      <w:pPr>
        <w:spacing w:after="0"/>
        <w:ind w:left="0"/>
        <w:jc w:val="both"/>
      </w:pPr>
      <w:r>
        <w:drawing>
          <wp:inline distT="0" distB="0" distL="0" distR="0">
            <wp:extent cx="77724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72400" cy="6680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справок по</w:t>
            </w:r>
            <w:r>
              <w:br/>
            </w:r>
            <w:r>
              <w:rPr>
                <w:rFonts w:ascii="Times New Roman"/>
                <w:b w:val="false"/>
                <w:i w:val="false"/>
                <w:color w:val="000000"/>
                <w:sz w:val="20"/>
              </w:rPr>
              <w:t>опеке и попечительству"</w:t>
            </w:r>
          </w:p>
        </w:tc>
      </w:tr>
    </w:tbl>
    <w:bookmarkStart w:name="z43" w:id="32"/>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r>
        <w:br/>
      </w:r>
      <w:r>
        <w:rPr>
          <w:rFonts w:ascii="Times New Roman"/>
          <w:b/>
          <w:i w:val="false"/>
          <w:color w:val="000000"/>
        </w:rPr>
        <w:t xml:space="preserve">"Выдача справок по опеке и попечительству" </w:t>
      </w:r>
    </w:p>
    <w:bookmarkEnd w:id="32"/>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283200"/>
                    </a:xfrm>
                    <a:prstGeom prst="rect">
                      <a:avLst/>
                    </a:prstGeom>
                  </pic:spPr>
                </pic:pic>
              </a:graphicData>
            </a:graphic>
          </wp:inline>
        </w:drawing>
      </w:r>
    </w:p>
    <w:p>
      <w:pPr>
        <w:spacing w:after="0"/>
        <w:ind w:left="0"/>
        <w:jc w:val="left"/>
      </w:pPr>
      <w:r>
        <w:br/>
      </w:r>
    </w:p>
    <w:bookmarkStart w:name="z44" w:id="33"/>
    <w:p>
      <w:pPr>
        <w:spacing w:after="0"/>
        <w:ind w:left="0"/>
        <w:jc w:val="left"/>
      </w:pPr>
      <w:r>
        <w:rPr>
          <w:rFonts w:ascii="Times New Roman"/>
          <w:b/>
          <w:i w:val="false"/>
          <w:color w:val="000000"/>
        </w:rPr>
        <w:t xml:space="preserve"> Условные обозначения </w:t>
      </w:r>
    </w:p>
    <w:bookmarkEnd w:id="33"/>
    <w:p>
      <w:pPr>
        <w:spacing w:after="0"/>
        <w:ind w:left="0"/>
        <w:jc w:val="both"/>
      </w:pPr>
      <w:r>
        <w:drawing>
          <wp:inline distT="0" distB="0" distL="0" distR="0">
            <wp:extent cx="78105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019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"19" февраля 2016 года</w:t>
            </w:r>
            <w:r>
              <w:br/>
            </w:r>
            <w:r>
              <w:rPr>
                <w:rFonts w:ascii="Times New Roman"/>
                <w:b w:val="false"/>
                <w:i w:val="false"/>
                <w:color w:val="000000"/>
                <w:sz w:val="20"/>
              </w:rPr>
              <w:t>№ 40/2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"24" июня 2015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181/6</w:t>
            </w:r>
          </w:p>
        </w:tc>
      </w:tr>
    </w:tbl>
    <w:bookmarkStart w:name="z46" w:id="34"/>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"Установление опеки или попечительства над ребенком-сиротой</w:t>
      </w:r>
      <w:r>
        <w:br/>
      </w:r>
      <w:r>
        <w:rPr>
          <w:rFonts w:ascii="Times New Roman"/>
          <w:b/>
          <w:i w:val="false"/>
          <w:color w:val="000000"/>
        </w:rPr>
        <w:t>(детьми-сиротами) и ребенком (детьми),</w:t>
      </w:r>
      <w:r>
        <w:br/>
      </w:r>
      <w:r>
        <w:rPr>
          <w:rFonts w:ascii="Times New Roman"/>
          <w:b/>
          <w:i w:val="false"/>
          <w:color w:val="000000"/>
        </w:rPr>
        <w:t>оставшимся без попечения родителей"</w:t>
      </w:r>
    </w:p>
    <w:bookmarkEnd w:id="34"/>
    <w:bookmarkStart w:name="z47" w:id="35"/>
    <w:p>
      <w:pPr>
        <w:spacing w:after="0"/>
        <w:ind w:left="0"/>
        <w:jc w:val="left"/>
      </w:pPr>
      <w:r>
        <w:rPr>
          <w:rFonts w:ascii="Times New Roman"/>
          <w:b/>
          <w:i w:val="false"/>
          <w:color w:val="000000"/>
        </w:rPr>
        <w:t xml:space="preserve"> 1. Общие положения</w:t>
      </w:r>
    </w:p>
    <w:bookmarkEnd w:id="35"/>
    <w:bookmarkStart w:name="z48" w:id="36"/>
    <w:p>
      <w:pPr>
        <w:spacing w:after="0"/>
        <w:ind w:left="0"/>
        <w:jc w:val="both"/>
      </w:pPr>
      <w:r>
        <w:rPr>
          <w:rFonts w:ascii="Times New Roman"/>
          <w:b w:val="false"/>
          <w:i w:val="false"/>
          <w:color w:val="000000"/>
          <w:sz w:val="28"/>
        </w:rPr>
        <w:t>
      1. Государственная услуга "Установление опеки или попечительства над ребенком-сиротой (детьми-сиротами) и ребенком (детьми), оставшимся без попечения родителей" оказывается местными исполнительными органами районов и городов Павлодарской области (далее – услугодатель).</w:t>
      </w:r>
    </w:p>
    <w:bookmarkEnd w:id="36"/>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осуществляются через:</w:t>
      </w:r>
    </w:p>
    <w:p>
      <w:pPr>
        <w:spacing w:after="0"/>
        <w:ind w:left="0"/>
        <w:jc w:val="both"/>
      </w:pPr>
      <w:r>
        <w:rPr>
          <w:rFonts w:ascii="Times New Roman"/>
          <w:b w:val="false"/>
          <w:i w:val="false"/>
          <w:color w:val="000000"/>
          <w:sz w:val="28"/>
        </w:rPr>
        <w:t>
      1) канцелярию услугодателя;</w:t>
      </w:r>
    </w:p>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w:t>
      </w:r>
    </w:p>
    <w:p>
      <w:pPr>
        <w:spacing w:after="0"/>
        <w:ind w:left="0"/>
        <w:jc w:val="both"/>
      </w:pPr>
      <w:r>
        <w:rPr>
          <w:rFonts w:ascii="Times New Roman"/>
          <w:b w:val="false"/>
          <w:i w:val="false"/>
          <w:color w:val="000000"/>
          <w:sz w:val="28"/>
        </w:rPr>
        <w:t>
      3) веб-портал "электронного правительства": www.egov.kz (далее – портал).</w:t>
      </w:r>
    </w:p>
    <w:bookmarkStart w:name="z49" w:id="37"/>
    <w:p>
      <w:pPr>
        <w:spacing w:after="0"/>
        <w:ind w:left="0"/>
        <w:jc w:val="both"/>
      </w:pPr>
      <w:r>
        <w:rPr>
          <w:rFonts w:ascii="Times New Roman"/>
          <w:b w:val="false"/>
          <w:i w:val="false"/>
          <w:color w:val="000000"/>
          <w:sz w:val="28"/>
        </w:rPr>
        <w:t xml:space="preserve">
      2. Форма оказания государственной услуги: электронная (частично автоматизированная) и (или) бумажная. </w:t>
      </w:r>
    </w:p>
    <w:bookmarkEnd w:id="37"/>
    <w:bookmarkStart w:name="z50" w:id="38"/>
    <w:p>
      <w:pPr>
        <w:spacing w:after="0"/>
        <w:ind w:left="0"/>
        <w:jc w:val="both"/>
      </w:pPr>
      <w:r>
        <w:rPr>
          <w:rFonts w:ascii="Times New Roman"/>
          <w:b w:val="false"/>
          <w:i w:val="false"/>
          <w:color w:val="000000"/>
          <w:sz w:val="28"/>
        </w:rPr>
        <w:t xml:space="preserve">
      3. Результат оказания государственной услуги – постановление акимата города или района об установлении опеки или попечительства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стандарта государственной услуги "Установление опеки или попечительства над ребенком-сиротой (детьми-сиротами) и ребенком (детьми), оставшимся без попечения родителей",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13 апреля 2015 года № 198 (далее – Стандарт) либо мотивированный ответ об отказе в оказании государственной услуги, по основаниям, предусмотренных </w:t>
      </w:r>
      <w:r>
        <w:rPr>
          <w:rFonts w:ascii="Times New Roman"/>
          <w:b w:val="false"/>
          <w:i w:val="false"/>
          <w:color w:val="000000"/>
          <w:sz w:val="28"/>
        </w:rPr>
        <w:t>пунктом 10</w:t>
      </w:r>
      <w:r>
        <w:rPr>
          <w:rFonts w:ascii="Times New Roman"/>
          <w:b w:val="false"/>
          <w:i w:val="false"/>
          <w:color w:val="000000"/>
          <w:sz w:val="28"/>
        </w:rPr>
        <w:t xml:space="preserve"> Стандарта.</w:t>
      </w:r>
    </w:p>
    <w:bookmarkEnd w:id="38"/>
    <w:p>
      <w:pPr>
        <w:spacing w:after="0"/>
        <w:ind w:left="0"/>
        <w:jc w:val="both"/>
      </w:pPr>
      <w:r>
        <w:rPr>
          <w:rFonts w:ascii="Times New Roman"/>
          <w:b w:val="false"/>
          <w:i w:val="false"/>
          <w:color w:val="000000"/>
          <w:sz w:val="28"/>
        </w:rPr>
        <w:t xml:space="preserve">
      Форма предоставления результата оказания государственной услуги – электронная и (или) бумажная. </w:t>
      </w:r>
    </w:p>
    <w:bookmarkStart w:name="z51" w:id="39"/>
    <w:p>
      <w:pPr>
        <w:spacing w:after="0"/>
        <w:ind w:left="0"/>
        <w:jc w:val="left"/>
      </w:pPr>
      <w:r>
        <w:rPr>
          <w:rFonts w:ascii="Times New Roman"/>
          <w:b/>
          <w:i w:val="false"/>
          <w:color w:val="000000"/>
        </w:rPr>
        <w:t xml:space="preserve"> 2. Описание порядка действий структурных подразделений (работников)</w:t>
      </w:r>
      <w:r>
        <w:br/>
      </w:r>
      <w:r>
        <w:rPr>
          <w:rFonts w:ascii="Times New Roman"/>
          <w:b/>
          <w:i w:val="false"/>
          <w:color w:val="000000"/>
        </w:rPr>
        <w:t>услугодателя в процессе оказания государственной услуги</w:t>
      </w:r>
    </w:p>
    <w:bookmarkEnd w:id="39"/>
    <w:bookmarkStart w:name="z52" w:id="40"/>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w:t>
      </w:r>
    </w:p>
    <w:bookmarkEnd w:id="40"/>
    <w:p>
      <w:pPr>
        <w:spacing w:after="0"/>
        <w:ind w:left="0"/>
        <w:jc w:val="both"/>
      </w:pPr>
      <w:r>
        <w:rPr>
          <w:rFonts w:ascii="Times New Roman"/>
          <w:b w:val="false"/>
          <w:i w:val="false"/>
          <w:color w:val="000000"/>
          <w:sz w:val="28"/>
        </w:rPr>
        <w:t xml:space="preserve">
      при обращении к услугодателю или в Государственную корпорацию – заявление услугополучателя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Стандарта с предоставлением необходимых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при обращении через портал – запрос в форме электронного документа, подписанного электронно-цифровой подписью (далее – ЭЦП) услугодателя.</w:t>
      </w:r>
    </w:p>
    <w:bookmarkStart w:name="z53" w:id="41"/>
    <w:p>
      <w:pPr>
        <w:spacing w:after="0"/>
        <w:ind w:left="0"/>
        <w:jc w:val="both"/>
      </w:pPr>
      <w:r>
        <w:rPr>
          <w:rFonts w:ascii="Times New Roman"/>
          <w:b w:val="false"/>
          <w:i w:val="false"/>
          <w:color w:val="000000"/>
          <w:sz w:val="28"/>
        </w:rPr>
        <w:t>
      5. Содержание каждой процедуры (действия) и ее результат, входящей в состав процесса оказания государственной услуги:</w:t>
      </w:r>
    </w:p>
    <w:bookmarkEnd w:id="41"/>
    <w:p>
      <w:pPr>
        <w:spacing w:after="0"/>
        <w:ind w:left="0"/>
        <w:jc w:val="both"/>
      </w:pPr>
      <w:r>
        <w:rPr>
          <w:rFonts w:ascii="Times New Roman"/>
          <w:b w:val="false"/>
          <w:i w:val="false"/>
          <w:color w:val="000000"/>
          <w:sz w:val="28"/>
        </w:rPr>
        <w:t>
      1) сотрудник канцелярии услугодателя с момента подачи необходимых документов услугополучателем осуществляет прием и их регистрацию, направляет на резолюцию руководству – 30 (тридцать) минут;</w:t>
      </w:r>
    </w:p>
    <w:p>
      <w:pPr>
        <w:spacing w:after="0"/>
        <w:ind w:left="0"/>
        <w:jc w:val="both"/>
      </w:pPr>
      <w:r>
        <w:rPr>
          <w:rFonts w:ascii="Times New Roman"/>
          <w:b w:val="false"/>
          <w:i w:val="false"/>
          <w:color w:val="000000"/>
          <w:sz w:val="28"/>
        </w:rPr>
        <w:t>
      2) руководство услугодателя рассматривает документы и определяет ответственного исполнителя – 1 (один) календарный день;</w:t>
      </w:r>
    </w:p>
    <w:p>
      <w:pPr>
        <w:spacing w:after="0"/>
        <w:ind w:left="0"/>
        <w:jc w:val="both"/>
      </w:pPr>
      <w:r>
        <w:rPr>
          <w:rFonts w:ascii="Times New Roman"/>
          <w:b w:val="false"/>
          <w:i w:val="false"/>
          <w:color w:val="000000"/>
          <w:sz w:val="28"/>
        </w:rPr>
        <w:t>
      3) ответственный исполнитель услугодателя рассматривает поступившие документы, готовит постановления местного исполнительного органа города или района о назначении опеки и попечительства либо мотивированный ответ об отказе – 13 (тринадцать) календарных дней;</w:t>
      </w:r>
    </w:p>
    <w:p>
      <w:pPr>
        <w:spacing w:after="0"/>
        <w:ind w:left="0"/>
        <w:jc w:val="both"/>
      </w:pPr>
      <w:r>
        <w:rPr>
          <w:rFonts w:ascii="Times New Roman"/>
          <w:b w:val="false"/>
          <w:i w:val="false"/>
          <w:color w:val="000000"/>
          <w:sz w:val="28"/>
        </w:rPr>
        <w:t>
      4) акимат выносит и регистрирует постановление, готовит выписку – 14 (четырнадцать) календарных дней;</w:t>
      </w:r>
    </w:p>
    <w:p>
      <w:pPr>
        <w:spacing w:after="0"/>
        <w:ind w:left="0"/>
        <w:jc w:val="both"/>
      </w:pPr>
      <w:r>
        <w:rPr>
          <w:rFonts w:ascii="Times New Roman"/>
          <w:b w:val="false"/>
          <w:i w:val="false"/>
          <w:color w:val="000000"/>
          <w:sz w:val="28"/>
        </w:rPr>
        <w:t>
      5) ответственный исполнитель услугодателя регистрирует выписку либо мотивированный ответ об отказе в журнале учета и выдает услугополучателю результат оказания государственной услуги – 1 (один) календарный день.</w:t>
      </w:r>
    </w:p>
    <w:bookmarkStart w:name="z54" w:id="42"/>
    <w:p>
      <w:pPr>
        <w:spacing w:after="0"/>
        <w:ind w:left="0"/>
        <w:jc w:val="both"/>
      </w:pPr>
      <w:r>
        <w:rPr>
          <w:rFonts w:ascii="Times New Roman"/>
          <w:b w:val="false"/>
          <w:i w:val="false"/>
          <w:color w:val="000000"/>
          <w:sz w:val="28"/>
        </w:rPr>
        <w:t>
      6. Результат - постановление акимата города или района о назначении опеки и попечительства либо мотивированный ответ об отказе в оказании государственной услуги.</w:t>
      </w:r>
    </w:p>
    <w:bookmarkEnd w:id="42"/>
    <w:bookmarkStart w:name="z55" w:id="43"/>
    <w:p>
      <w:pPr>
        <w:spacing w:after="0"/>
        <w:ind w:left="0"/>
        <w:jc w:val="left"/>
      </w:pPr>
      <w:r>
        <w:rPr>
          <w:rFonts w:ascii="Times New Roman"/>
          <w:b/>
          <w:i w:val="false"/>
          <w:color w:val="000000"/>
        </w:rPr>
        <w:t xml:space="preserve"> 3. Описание порядка взаимодействия структурных</w:t>
      </w:r>
      <w:r>
        <w:br/>
      </w:r>
      <w:r>
        <w:rPr>
          <w:rFonts w:ascii="Times New Roman"/>
          <w:b/>
          <w:i w:val="false"/>
          <w:color w:val="000000"/>
        </w:rPr>
        <w:t>подразделений (работников) услугодателя в</w:t>
      </w:r>
      <w:r>
        <w:br/>
      </w:r>
      <w:r>
        <w:rPr>
          <w:rFonts w:ascii="Times New Roman"/>
          <w:b/>
          <w:i w:val="false"/>
          <w:color w:val="000000"/>
        </w:rPr>
        <w:t>процессе оказания государственной услуги</w:t>
      </w:r>
    </w:p>
    <w:bookmarkEnd w:id="43"/>
    <w:bookmarkStart w:name="z56" w:id="44"/>
    <w:p>
      <w:pPr>
        <w:spacing w:after="0"/>
        <w:ind w:left="0"/>
        <w:jc w:val="both"/>
      </w:pPr>
      <w:r>
        <w:rPr>
          <w:rFonts w:ascii="Times New Roman"/>
          <w:b w:val="false"/>
          <w:i w:val="false"/>
          <w:color w:val="000000"/>
          <w:sz w:val="28"/>
        </w:rPr>
        <w:t>
      7. Перечень структурных подразделений (работников), которые участвуют в процессе оказания государственной услуги:</w:t>
      </w:r>
    </w:p>
    <w:bookmarkEnd w:id="44"/>
    <w:p>
      <w:pPr>
        <w:spacing w:after="0"/>
        <w:ind w:left="0"/>
        <w:jc w:val="both"/>
      </w:pPr>
      <w:r>
        <w:rPr>
          <w:rFonts w:ascii="Times New Roman"/>
          <w:b w:val="false"/>
          <w:i w:val="false"/>
          <w:color w:val="000000"/>
          <w:sz w:val="28"/>
        </w:rPr>
        <w:t>
      1) сотрудник канцелярии услугодателя;</w:t>
      </w:r>
    </w:p>
    <w:p>
      <w:pPr>
        <w:spacing w:after="0"/>
        <w:ind w:left="0"/>
        <w:jc w:val="both"/>
      </w:pPr>
      <w:r>
        <w:rPr>
          <w:rFonts w:ascii="Times New Roman"/>
          <w:b w:val="false"/>
          <w:i w:val="false"/>
          <w:color w:val="000000"/>
          <w:sz w:val="28"/>
        </w:rPr>
        <w:t>
      2) руководство услугодателя;</w:t>
      </w:r>
    </w:p>
    <w:p>
      <w:pPr>
        <w:spacing w:after="0"/>
        <w:ind w:left="0"/>
        <w:jc w:val="both"/>
      </w:pPr>
      <w:r>
        <w:rPr>
          <w:rFonts w:ascii="Times New Roman"/>
          <w:b w:val="false"/>
          <w:i w:val="false"/>
          <w:color w:val="000000"/>
          <w:sz w:val="28"/>
        </w:rPr>
        <w:t>
      3) ответственный исполнитель услугодателя.</w:t>
      </w:r>
    </w:p>
    <w:bookmarkStart w:name="z57" w:id="45"/>
    <w:p>
      <w:pPr>
        <w:spacing w:after="0"/>
        <w:ind w:left="0"/>
        <w:jc w:val="both"/>
      </w:pPr>
      <w:r>
        <w:rPr>
          <w:rFonts w:ascii="Times New Roman"/>
          <w:b w:val="false"/>
          <w:i w:val="false"/>
          <w:color w:val="000000"/>
          <w:sz w:val="28"/>
        </w:rPr>
        <w:t xml:space="preserve">
      8. Описание последовательности процедур (действий) между структурными подразделениями (работниками) услугодателя с указанием длительности каждой процедуры (действия) сопровождается таблицей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w:t>
      </w:r>
    </w:p>
    <w:bookmarkEnd w:id="45"/>
    <w:bookmarkStart w:name="z58" w:id="46"/>
    <w:p>
      <w:pPr>
        <w:spacing w:after="0"/>
        <w:ind w:left="0"/>
        <w:jc w:val="left"/>
      </w:pPr>
      <w:r>
        <w:rPr>
          <w:rFonts w:ascii="Times New Roman"/>
          <w:b/>
          <w:i w:val="false"/>
          <w:color w:val="000000"/>
        </w:rPr>
        <w:t xml:space="preserve"> 4. Описание порядка взаимодействия с Государственной корпорацией</w:t>
      </w:r>
      <w:r>
        <w:br/>
      </w:r>
      <w:r>
        <w:rPr>
          <w:rFonts w:ascii="Times New Roman"/>
          <w:b/>
          <w:i w:val="false"/>
          <w:color w:val="000000"/>
        </w:rPr>
        <w:t>и (или) иными услугодателями, а также порядка использования</w:t>
      </w:r>
      <w:r>
        <w:br/>
      </w:r>
      <w:r>
        <w:rPr>
          <w:rFonts w:ascii="Times New Roman"/>
          <w:b/>
          <w:i w:val="false"/>
          <w:color w:val="000000"/>
        </w:rPr>
        <w:t>информационных систем в процессе оказания государственной услуги</w:t>
      </w:r>
    </w:p>
    <w:bookmarkEnd w:id="46"/>
    <w:bookmarkStart w:name="z59" w:id="47"/>
    <w:p>
      <w:pPr>
        <w:spacing w:after="0"/>
        <w:ind w:left="0"/>
        <w:jc w:val="both"/>
      </w:pPr>
      <w:r>
        <w:rPr>
          <w:rFonts w:ascii="Times New Roman"/>
          <w:b w:val="false"/>
          <w:i w:val="false"/>
          <w:color w:val="000000"/>
          <w:sz w:val="28"/>
        </w:rPr>
        <w:t xml:space="preserve">
      9. Описание порядка обращения в Государственную корпорацию с указанием каждой процедуры (действия)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 15 (пятнадцать) минут:</w:t>
      </w:r>
    </w:p>
    <w:bookmarkEnd w:id="47"/>
    <w:p>
      <w:pPr>
        <w:spacing w:after="0"/>
        <w:ind w:left="0"/>
        <w:jc w:val="both"/>
      </w:pPr>
      <w:r>
        <w:rPr>
          <w:rFonts w:ascii="Times New Roman"/>
          <w:b w:val="false"/>
          <w:i w:val="false"/>
          <w:color w:val="000000"/>
          <w:sz w:val="28"/>
        </w:rPr>
        <w:t xml:space="preserve">
      1) услугополучатель государственной услуги подает необходимые документы и заявление оператору Государственной корпорации, которая осуществляется в операционном зале посредством "безбарьерного" обслуживания путем электронной очереди. В случае предоставления услугополучателем неполного пакета документов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Стандарту государственной услуги;</w:t>
      </w:r>
    </w:p>
    <w:p>
      <w:pPr>
        <w:spacing w:after="0"/>
        <w:ind w:left="0"/>
        <w:jc w:val="both"/>
      </w:pPr>
      <w:r>
        <w:rPr>
          <w:rFonts w:ascii="Times New Roman"/>
          <w:b w:val="false"/>
          <w:i w:val="false"/>
          <w:color w:val="000000"/>
          <w:sz w:val="28"/>
        </w:rPr>
        <w:t>
      2) процесс 1 – ввод оператором Государственной корпорации в автоматизированное рабочее место интегрированной информационной системы (далее – АРМ ИИС) Государственной корпорации логина и пароля (процесс авторизации) для оказания услуги;</w:t>
      </w:r>
    </w:p>
    <w:p>
      <w:pPr>
        <w:spacing w:after="0"/>
        <w:ind w:left="0"/>
        <w:jc w:val="both"/>
      </w:pPr>
      <w:r>
        <w:rPr>
          <w:rFonts w:ascii="Times New Roman"/>
          <w:b w:val="false"/>
          <w:i w:val="false"/>
          <w:color w:val="000000"/>
          <w:sz w:val="28"/>
        </w:rPr>
        <w:t>
      3) процесс 2 – выбор оператором Государственной корпорации услуги, вывод на экран формы запроса для оказания услуги и ввод оператором Государственной корпорации данных услугополучателя, а также данных по доверенности представителя услугополучателя (при нотариально удостоверенной доверенности);</w:t>
      </w:r>
    </w:p>
    <w:p>
      <w:pPr>
        <w:spacing w:after="0"/>
        <w:ind w:left="0"/>
        <w:jc w:val="both"/>
      </w:pPr>
      <w:r>
        <w:rPr>
          <w:rFonts w:ascii="Times New Roman"/>
          <w:b w:val="false"/>
          <w:i w:val="false"/>
          <w:color w:val="000000"/>
          <w:sz w:val="28"/>
        </w:rPr>
        <w:t>
      4) процесс 3 – направление запроса через шлюз электронного правительства (далее – ШЭП) в государственную базу данных физических лиц (далее - ГБД ФЛ) о данных услугополучателя, а также в Единой нотариальной информационной системе (далее - ЕНИС) – о данных доверенности представителя услугополучателя;</w:t>
      </w:r>
    </w:p>
    <w:p>
      <w:pPr>
        <w:spacing w:after="0"/>
        <w:ind w:left="0"/>
        <w:jc w:val="both"/>
      </w:pPr>
      <w:r>
        <w:rPr>
          <w:rFonts w:ascii="Times New Roman"/>
          <w:b w:val="false"/>
          <w:i w:val="false"/>
          <w:color w:val="000000"/>
          <w:sz w:val="28"/>
        </w:rPr>
        <w:t>
      5) условие 1 – проверка наличия данных услугополучателя в ГБД ФЛ и данных доверенности в ЕНИС;</w:t>
      </w:r>
    </w:p>
    <w:p>
      <w:pPr>
        <w:spacing w:after="0"/>
        <w:ind w:left="0"/>
        <w:jc w:val="both"/>
      </w:pPr>
      <w:r>
        <w:rPr>
          <w:rFonts w:ascii="Times New Roman"/>
          <w:b w:val="false"/>
          <w:i w:val="false"/>
          <w:color w:val="000000"/>
          <w:sz w:val="28"/>
        </w:rPr>
        <w:t>
      6) процесс 4 – формирование сообщения о невозможности получения данных в связи с отсутствием данных услугополучателя в ГБД ФЛ и данных доверенности в ЕНИС;</w:t>
      </w:r>
    </w:p>
    <w:p>
      <w:pPr>
        <w:spacing w:after="0"/>
        <w:ind w:left="0"/>
        <w:jc w:val="both"/>
      </w:pPr>
      <w:r>
        <w:rPr>
          <w:rFonts w:ascii="Times New Roman"/>
          <w:b w:val="false"/>
          <w:i w:val="false"/>
          <w:color w:val="000000"/>
          <w:sz w:val="28"/>
        </w:rPr>
        <w:t>
      7) процесс 5 – направление электронного документа (запроса услугополучателя), удостоверенного (подписанного) ЭЦП оператора Государственной корпорации через ШЭП в автоматизированном рабочем месте регионального шлюза электронного правительства (далее – АРМ РШЭП).</w:t>
      </w:r>
    </w:p>
    <w:bookmarkStart w:name="z60" w:id="48"/>
    <w:p>
      <w:pPr>
        <w:spacing w:after="0"/>
        <w:ind w:left="0"/>
        <w:jc w:val="both"/>
      </w:pPr>
      <w:r>
        <w:rPr>
          <w:rFonts w:ascii="Times New Roman"/>
          <w:b w:val="false"/>
          <w:i w:val="false"/>
          <w:color w:val="000000"/>
          <w:sz w:val="28"/>
        </w:rPr>
        <w:t>
      10. Описание процесса получения результата оказания государственной услуги через Государственную корпорацию с указанием каждой процедуры (действия):</w:t>
      </w:r>
    </w:p>
    <w:bookmarkEnd w:id="48"/>
    <w:p>
      <w:pPr>
        <w:spacing w:after="0"/>
        <w:ind w:left="0"/>
        <w:jc w:val="both"/>
      </w:pPr>
      <w:r>
        <w:rPr>
          <w:rFonts w:ascii="Times New Roman"/>
          <w:b w:val="false"/>
          <w:i w:val="false"/>
          <w:color w:val="000000"/>
          <w:sz w:val="28"/>
        </w:rPr>
        <w:t>
      1) процесс 6 – регистрация электронного документа в АРМ РШЭП;</w:t>
      </w:r>
    </w:p>
    <w:p>
      <w:pPr>
        <w:spacing w:after="0"/>
        <w:ind w:left="0"/>
        <w:jc w:val="both"/>
      </w:pPr>
      <w:r>
        <w:rPr>
          <w:rFonts w:ascii="Times New Roman"/>
          <w:b w:val="false"/>
          <w:i w:val="false"/>
          <w:color w:val="000000"/>
          <w:sz w:val="28"/>
        </w:rPr>
        <w:t>
      2) условие 2 – проверка (обработка) услугодателем соответствия приложенных услугополучателем документов, указанных в Стандарте и основаниям для оказания услуги;</w:t>
      </w:r>
    </w:p>
    <w:p>
      <w:pPr>
        <w:spacing w:after="0"/>
        <w:ind w:left="0"/>
        <w:jc w:val="both"/>
      </w:pPr>
      <w:r>
        <w:rPr>
          <w:rFonts w:ascii="Times New Roman"/>
          <w:b w:val="false"/>
          <w:i w:val="false"/>
          <w:color w:val="000000"/>
          <w:sz w:val="28"/>
        </w:rPr>
        <w:t>
      3) процесс 7 – формирование сообщения об отказе в запрашиваемой услуге в связи с имеющимися нарушениями в документах услугополучателя;</w:t>
      </w:r>
    </w:p>
    <w:p>
      <w:pPr>
        <w:spacing w:after="0"/>
        <w:ind w:left="0"/>
        <w:jc w:val="both"/>
      </w:pPr>
      <w:r>
        <w:rPr>
          <w:rFonts w:ascii="Times New Roman"/>
          <w:b w:val="false"/>
          <w:i w:val="false"/>
          <w:color w:val="000000"/>
          <w:sz w:val="28"/>
        </w:rPr>
        <w:t>
      4) процесс 8 – получение услугополучателем через оператора Государственной корпорации результата услуги (постановление акимата либо письменный мотивированный ответ об отказе), сформированного АРМ РШЭП.</w:t>
      </w:r>
    </w:p>
    <w:bookmarkStart w:name="z61" w:id="49"/>
    <w:p>
      <w:pPr>
        <w:spacing w:after="0"/>
        <w:ind w:left="0"/>
        <w:jc w:val="both"/>
      </w:pPr>
      <w:r>
        <w:rPr>
          <w:rFonts w:ascii="Times New Roman"/>
          <w:b w:val="false"/>
          <w:i w:val="false"/>
          <w:color w:val="000000"/>
          <w:sz w:val="28"/>
        </w:rPr>
        <w:t>
      11. Описание порядка обращения при оказании государственной услуги через портал и последовательности процедур (действий) услугодателя и услугополучателя – 15 (пятнадцать) минут:</w:t>
      </w:r>
    </w:p>
    <w:bookmarkEnd w:id="49"/>
    <w:p>
      <w:pPr>
        <w:spacing w:after="0"/>
        <w:ind w:left="0"/>
        <w:jc w:val="both"/>
      </w:pPr>
      <w:r>
        <w:rPr>
          <w:rFonts w:ascii="Times New Roman"/>
          <w:b w:val="false"/>
          <w:i w:val="false"/>
          <w:color w:val="000000"/>
          <w:sz w:val="28"/>
        </w:rPr>
        <w:t>
      1) услугополучатель осуществляет регистрацию на портале с помощью индивидуального идентификационного номера (далее – ИИН), а также пароля;</w:t>
      </w:r>
    </w:p>
    <w:p>
      <w:pPr>
        <w:spacing w:after="0"/>
        <w:ind w:left="0"/>
        <w:jc w:val="both"/>
      </w:pPr>
      <w:r>
        <w:rPr>
          <w:rFonts w:ascii="Times New Roman"/>
          <w:b w:val="false"/>
          <w:i w:val="false"/>
          <w:color w:val="000000"/>
          <w:sz w:val="28"/>
        </w:rPr>
        <w:t>
      2) процесс 1 - ввод услугополучателем ИИН и пароля (процесс авторизации) на портале для получения услуги;</w:t>
      </w:r>
    </w:p>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ИИН и пароль;</w:t>
      </w:r>
    </w:p>
    <w:p>
      <w:pPr>
        <w:spacing w:after="0"/>
        <w:ind w:left="0"/>
        <w:jc w:val="both"/>
      </w:pPr>
      <w:r>
        <w:rPr>
          <w:rFonts w:ascii="Times New Roman"/>
          <w:b w:val="false"/>
          <w:i w:val="false"/>
          <w:color w:val="000000"/>
          <w:sz w:val="28"/>
        </w:rPr>
        <w:t>
      4) процесс 2 - формирование порталом сообщения об отказе в авторизации в связи с имеющимися нарушениями в данных услугополучателя;</w:t>
      </w:r>
    </w:p>
    <w:p>
      <w:pPr>
        <w:spacing w:after="0"/>
        <w:ind w:left="0"/>
        <w:jc w:val="both"/>
      </w:pPr>
      <w:r>
        <w:rPr>
          <w:rFonts w:ascii="Times New Roman"/>
          <w:b w:val="false"/>
          <w:i w:val="false"/>
          <w:color w:val="000000"/>
          <w:sz w:val="28"/>
        </w:rPr>
        <w:t xml:space="preserve">
      5) процесс 3 - выбор услугополучателем услуги, указанной в настоящем </w:t>
      </w:r>
      <w:r>
        <w:rPr>
          <w:rFonts w:ascii="Times New Roman"/>
          <w:b w:val="false"/>
          <w:i w:val="false"/>
          <w:color w:val="000000"/>
          <w:sz w:val="28"/>
        </w:rPr>
        <w:t>регламенте</w:t>
      </w:r>
      <w:r>
        <w:rPr>
          <w:rFonts w:ascii="Times New Roman"/>
          <w:b w:val="false"/>
          <w:i w:val="false"/>
          <w:color w:val="000000"/>
          <w:sz w:val="28"/>
        </w:rPr>
        <w:t>,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копий документов в электронном виде, а также выбор услугополучателем регистрационного свидетельства, подписанного электронной цифровой подписью (далее – ЭЦП) для удостоверения (подписания) запроса;</w:t>
      </w:r>
    </w:p>
    <w:p>
      <w:pPr>
        <w:spacing w:after="0"/>
        <w:ind w:left="0"/>
        <w:jc w:val="both"/>
      </w:pPr>
      <w:r>
        <w:rPr>
          <w:rFonts w:ascii="Times New Roman"/>
          <w:b w:val="false"/>
          <w:i w:val="false"/>
          <w:color w:val="000000"/>
          <w:sz w:val="28"/>
        </w:rPr>
        <w:t>
      6) 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 указанным в запросе, и ИИН, указанным в регистрационном свидетельстве ЭЦП);</w:t>
      </w:r>
    </w:p>
    <w:p>
      <w:pPr>
        <w:spacing w:after="0"/>
        <w:ind w:left="0"/>
        <w:jc w:val="both"/>
      </w:pPr>
      <w:r>
        <w:rPr>
          <w:rFonts w:ascii="Times New Roman"/>
          <w:b w:val="false"/>
          <w:i w:val="false"/>
          <w:color w:val="000000"/>
          <w:sz w:val="28"/>
        </w:rPr>
        <w:t>
      7) процесс 4 – формирование сообщения об отказе в запрашиваемой услуге в связи с неподтверждением подлинности ЭЦП услугополучателя;</w:t>
      </w:r>
    </w:p>
    <w:p>
      <w:pPr>
        <w:spacing w:after="0"/>
        <w:ind w:left="0"/>
        <w:jc w:val="both"/>
      </w:pPr>
      <w:r>
        <w:rPr>
          <w:rFonts w:ascii="Times New Roman"/>
          <w:b w:val="false"/>
          <w:i w:val="false"/>
          <w:color w:val="000000"/>
          <w:sz w:val="28"/>
        </w:rPr>
        <w:t>
      8) процесс 5 – направление электронного документа (запроса услугополучателя), удостоверенного (подписанного) ЭЦП услугополучателя через ШЭП в АРМ РШЭП для обработки запроса услугодателем;</w:t>
      </w:r>
    </w:p>
    <w:p>
      <w:pPr>
        <w:spacing w:after="0"/>
        <w:ind w:left="0"/>
        <w:jc w:val="both"/>
      </w:pPr>
      <w:r>
        <w:rPr>
          <w:rFonts w:ascii="Times New Roman"/>
          <w:b w:val="false"/>
          <w:i w:val="false"/>
          <w:color w:val="000000"/>
          <w:sz w:val="28"/>
        </w:rPr>
        <w:t>
      9) условие 3 – проверка услугодателем соответствия приложенных услугополучателем документов и основаниям для оказания услуги;</w:t>
      </w:r>
    </w:p>
    <w:p>
      <w:pPr>
        <w:spacing w:after="0"/>
        <w:ind w:left="0"/>
        <w:jc w:val="both"/>
      </w:pPr>
      <w:r>
        <w:rPr>
          <w:rFonts w:ascii="Times New Roman"/>
          <w:b w:val="false"/>
          <w:i w:val="false"/>
          <w:color w:val="000000"/>
          <w:sz w:val="28"/>
        </w:rPr>
        <w:t>
      10) процесс 6 – формирование сообщения об отказе в запрашиваемой услуге в связи с имеющимися нарушениями в документах услугополучателя;</w:t>
      </w:r>
    </w:p>
    <w:p>
      <w:pPr>
        <w:spacing w:after="0"/>
        <w:ind w:left="0"/>
        <w:jc w:val="both"/>
      </w:pPr>
      <w:r>
        <w:rPr>
          <w:rFonts w:ascii="Times New Roman"/>
          <w:b w:val="false"/>
          <w:i w:val="false"/>
          <w:color w:val="000000"/>
          <w:sz w:val="28"/>
        </w:rPr>
        <w:t>
      11) процесс 7 – получение услугополучателем результата услуги (уведомление в форме электронного документа), сформированного АРМ РШЭП.</w:t>
      </w:r>
    </w:p>
    <w:p>
      <w:pPr>
        <w:spacing w:after="0"/>
        <w:ind w:left="0"/>
        <w:jc w:val="both"/>
      </w:pPr>
      <w:r>
        <w:rPr>
          <w:rFonts w:ascii="Times New Roman"/>
          <w:b w:val="false"/>
          <w:i w:val="false"/>
          <w:color w:val="000000"/>
          <w:sz w:val="28"/>
        </w:rPr>
        <w:t>
      Результат оказания государственной услуги направляется услугополучателю в "личный кабинет" в форме электронного документа, удостоверенного ЭЦП уполномоченного лица услугодателя.</w:t>
      </w:r>
    </w:p>
    <w:p>
      <w:pPr>
        <w:spacing w:after="0"/>
        <w:ind w:left="0"/>
        <w:jc w:val="both"/>
      </w:pPr>
      <w:r>
        <w:rPr>
          <w:rFonts w:ascii="Times New Roman"/>
          <w:b w:val="false"/>
          <w:i w:val="false"/>
          <w:color w:val="000000"/>
          <w:sz w:val="28"/>
        </w:rPr>
        <w:t xml:space="preserve">
      Функциональные взаимодействия информационных систем, задействованных при оказании государственной услуги через портал, приведены в диаграмме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p>
    <w:bookmarkStart w:name="z62" w:id="50"/>
    <w:p>
      <w:pPr>
        <w:spacing w:after="0"/>
        <w:ind w:left="0"/>
        <w:jc w:val="both"/>
      </w:pPr>
      <w:r>
        <w:rPr>
          <w:rFonts w:ascii="Times New Roman"/>
          <w:b w:val="false"/>
          <w:i w:val="false"/>
          <w:color w:val="000000"/>
          <w:sz w:val="28"/>
        </w:rPr>
        <w:t xml:space="preserve">
      12.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бизнес-процессов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"Установление опеки</w:t>
            </w:r>
            <w:r>
              <w:br/>
            </w:r>
            <w:r>
              <w:rPr>
                <w:rFonts w:ascii="Times New Roman"/>
                <w:b w:val="false"/>
                <w:i w:val="false"/>
                <w:color w:val="000000"/>
                <w:sz w:val="20"/>
              </w:rPr>
              <w:t>или попечительства над</w:t>
            </w:r>
            <w:r>
              <w:br/>
            </w:r>
            <w:r>
              <w:rPr>
                <w:rFonts w:ascii="Times New Roman"/>
                <w:b w:val="false"/>
                <w:i w:val="false"/>
                <w:color w:val="000000"/>
                <w:sz w:val="20"/>
              </w:rPr>
              <w:t>ребенком-сиротой</w:t>
            </w:r>
            <w:r>
              <w:br/>
            </w:r>
            <w:r>
              <w:rPr>
                <w:rFonts w:ascii="Times New Roman"/>
                <w:b w:val="false"/>
                <w:i w:val="false"/>
                <w:color w:val="000000"/>
                <w:sz w:val="20"/>
              </w:rPr>
              <w:t>(детьми-сиротами) и ребенком</w:t>
            </w:r>
            <w:r>
              <w:br/>
            </w:r>
            <w:r>
              <w:rPr>
                <w:rFonts w:ascii="Times New Roman"/>
                <w:b w:val="false"/>
                <w:i w:val="false"/>
                <w:color w:val="000000"/>
                <w:sz w:val="20"/>
              </w:rPr>
              <w:t>(детьми), оставшимся без</w:t>
            </w:r>
            <w:r>
              <w:br/>
            </w:r>
            <w:r>
              <w:rPr>
                <w:rFonts w:ascii="Times New Roman"/>
                <w:b w:val="false"/>
                <w:i w:val="false"/>
                <w:color w:val="000000"/>
                <w:sz w:val="20"/>
              </w:rPr>
              <w:t>попечения родителей"</w:t>
            </w:r>
          </w:p>
        </w:tc>
      </w:tr>
    </w:tbl>
    <w:bookmarkStart w:name="z64" w:id="51"/>
    <w:p>
      <w:pPr>
        <w:spacing w:after="0"/>
        <w:ind w:left="0"/>
        <w:jc w:val="left"/>
      </w:pPr>
      <w:r>
        <w:rPr>
          <w:rFonts w:ascii="Times New Roman"/>
          <w:b/>
          <w:i w:val="false"/>
          <w:color w:val="000000"/>
        </w:rPr>
        <w:t xml:space="preserve"> Описание последовательности процедур (действий)</w:t>
      </w:r>
      <w:r>
        <w:br/>
      </w:r>
      <w:r>
        <w:rPr>
          <w:rFonts w:ascii="Times New Roman"/>
          <w:b/>
          <w:i w:val="false"/>
          <w:color w:val="000000"/>
        </w:rPr>
        <w:t>между структурными подразделениями (работниками)</w:t>
      </w:r>
      <w:r>
        <w:br/>
      </w:r>
      <w:r>
        <w:rPr>
          <w:rFonts w:ascii="Times New Roman"/>
          <w:b/>
          <w:i w:val="false"/>
          <w:color w:val="000000"/>
        </w:rPr>
        <w:t>с указанием длительности каждой процедуры (действия)</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1880"/>
        <w:gridCol w:w="1571"/>
        <w:gridCol w:w="1420"/>
        <w:gridCol w:w="2701"/>
        <w:gridCol w:w="2088"/>
        <w:gridCol w:w="2088"/>
      </w:tblGrid>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основного процесса (хода, потока работ)</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 (хода, потока, работ)</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Структурные подразделения (работники)</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канцелярии услугодателя</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услугодателя</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 услугодателя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услугодателя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 услугодателя</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 (процесса, процедуры операции) и их описание</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прием и регистрацию полученных документов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Рассматривает и определяет ответственного исполнителя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Рассматривает документы, оформляет постановление акимата об установлении опеки или попечительства либо мотивированный ответ об отказе</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выносит и регистрирует постановление об установлении опеки или попечительства, готовит выписку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Регистрирует постановление акимата об установлении опеки или попечительства либо ответ об отказе</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Передача на рассмотрение руководителю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Резолюция</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Постановления акимата об установлении опеки или попечительства либо мотивированный ответ об отказе на рассмотрение и подписание руководителю</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Выписка из постановления акимата об установлении опеки или попечительства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Направляет постановление акимата об установлении опеки или попечительства либо ответ об отказе услугополучателю</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(тридцать) минут</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календарный день</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(тринадцать) календарных дней</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(четырнадцать) календарных дней</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календарный</w:t>
            </w:r>
            <w:r>
              <w:br/>
            </w:r>
            <w:r>
              <w:rPr>
                <w:rFonts w:ascii="Times New Roman"/>
                <w:b w:val="false"/>
                <w:i w:val="false"/>
                <w:color w:val="000000"/>
                <w:sz w:val="20"/>
              </w:rPr>
              <w:t>
день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"Установление опеки</w:t>
            </w:r>
            <w:r>
              <w:br/>
            </w:r>
            <w:r>
              <w:rPr>
                <w:rFonts w:ascii="Times New Roman"/>
                <w:b w:val="false"/>
                <w:i w:val="false"/>
                <w:color w:val="000000"/>
                <w:sz w:val="20"/>
              </w:rPr>
              <w:t>или попечительства над</w:t>
            </w:r>
            <w:r>
              <w:br/>
            </w:r>
            <w:r>
              <w:rPr>
                <w:rFonts w:ascii="Times New Roman"/>
                <w:b w:val="false"/>
                <w:i w:val="false"/>
                <w:color w:val="000000"/>
                <w:sz w:val="20"/>
              </w:rPr>
              <w:t>ребенком-сиротой</w:t>
            </w:r>
            <w:r>
              <w:br/>
            </w:r>
            <w:r>
              <w:rPr>
                <w:rFonts w:ascii="Times New Roman"/>
                <w:b w:val="false"/>
                <w:i w:val="false"/>
                <w:color w:val="000000"/>
                <w:sz w:val="20"/>
              </w:rPr>
              <w:t>(детьми-сиротами) и ребенком</w:t>
            </w:r>
            <w:r>
              <w:br/>
            </w:r>
            <w:r>
              <w:rPr>
                <w:rFonts w:ascii="Times New Roman"/>
                <w:b w:val="false"/>
                <w:i w:val="false"/>
                <w:color w:val="000000"/>
                <w:sz w:val="20"/>
              </w:rPr>
              <w:t>(детьми), оставшимся без</w:t>
            </w:r>
            <w:r>
              <w:br/>
            </w:r>
            <w:r>
              <w:rPr>
                <w:rFonts w:ascii="Times New Roman"/>
                <w:b w:val="false"/>
                <w:i w:val="false"/>
                <w:color w:val="000000"/>
                <w:sz w:val="20"/>
              </w:rPr>
              <w:t>попечения родителей"</w:t>
            </w:r>
          </w:p>
        </w:tc>
      </w:tr>
    </w:tbl>
    <w:bookmarkStart w:name="z66" w:id="52"/>
    <w:p>
      <w:pPr>
        <w:spacing w:after="0"/>
        <w:ind w:left="0"/>
        <w:jc w:val="left"/>
      </w:pPr>
      <w:r>
        <w:rPr>
          <w:rFonts w:ascii="Times New Roman"/>
          <w:b/>
          <w:i w:val="false"/>
          <w:color w:val="000000"/>
        </w:rPr>
        <w:t xml:space="preserve"> Диаграмма функционального взаимодействия информационных систем,</w:t>
      </w:r>
      <w:r>
        <w:br/>
      </w:r>
      <w:r>
        <w:rPr>
          <w:rFonts w:ascii="Times New Roman"/>
          <w:b/>
          <w:i w:val="false"/>
          <w:color w:val="000000"/>
        </w:rPr>
        <w:t>задействованных в оказании государственной услуги</w:t>
      </w:r>
      <w:r>
        <w:br/>
      </w:r>
      <w:r>
        <w:rPr>
          <w:rFonts w:ascii="Times New Roman"/>
          <w:b/>
          <w:i w:val="false"/>
          <w:color w:val="000000"/>
        </w:rPr>
        <w:t xml:space="preserve">через Государственную корпорацию </w:t>
      </w:r>
    </w:p>
    <w:bookmarkEnd w:id="52"/>
    <w:p>
      <w:pPr>
        <w:spacing w:after="0"/>
        <w:ind w:left="0"/>
        <w:jc w:val="both"/>
      </w:pPr>
      <w:r>
        <w:drawing>
          <wp:inline distT="0" distB="0" distL="0" distR="0">
            <wp:extent cx="7747000" cy="593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747000" cy="5930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"Установление опеки</w:t>
            </w:r>
            <w:r>
              <w:br/>
            </w:r>
            <w:r>
              <w:rPr>
                <w:rFonts w:ascii="Times New Roman"/>
                <w:b w:val="false"/>
                <w:i w:val="false"/>
                <w:color w:val="000000"/>
                <w:sz w:val="20"/>
              </w:rPr>
              <w:t>или попечительства над</w:t>
            </w:r>
            <w:r>
              <w:br/>
            </w:r>
            <w:r>
              <w:rPr>
                <w:rFonts w:ascii="Times New Roman"/>
                <w:b w:val="false"/>
                <w:i w:val="false"/>
                <w:color w:val="000000"/>
                <w:sz w:val="20"/>
              </w:rPr>
              <w:t>ребенком-сиротой</w:t>
            </w:r>
            <w:r>
              <w:br/>
            </w:r>
            <w:r>
              <w:rPr>
                <w:rFonts w:ascii="Times New Roman"/>
                <w:b w:val="false"/>
                <w:i w:val="false"/>
                <w:color w:val="000000"/>
                <w:sz w:val="20"/>
              </w:rPr>
              <w:t>(детьми-сиротами) и ребенком</w:t>
            </w:r>
            <w:r>
              <w:br/>
            </w:r>
            <w:r>
              <w:rPr>
                <w:rFonts w:ascii="Times New Roman"/>
                <w:b w:val="false"/>
                <w:i w:val="false"/>
                <w:color w:val="000000"/>
                <w:sz w:val="20"/>
              </w:rPr>
              <w:t>(детьми), оставшимся</w:t>
            </w:r>
            <w:r>
              <w:br/>
            </w:r>
            <w:r>
              <w:rPr>
                <w:rFonts w:ascii="Times New Roman"/>
                <w:b w:val="false"/>
                <w:i w:val="false"/>
                <w:color w:val="000000"/>
                <w:sz w:val="20"/>
              </w:rPr>
              <w:t>без попечения родителей"</w:t>
            </w:r>
          </w:p>
        </w:tc>
      </w:tr>
    </w:tbl>
    <w:bookmarkStart w:name="z68" w:id="53"/>
    <w:p>
      <w:pPr>
        <w:spacing w:after="0"/>
        <w:ind w:left="0"/>
        <w:jc w:val="left"/>
      </w:pPr>
      <w:r>
        <w:rPr>
          <w:rFonts w:ascii="Times New Roman"/>
          <w:b/>
          <w:i w:val="false"/>
          <w:color w:val="000000"/>
        </w:rPr>
        <w:t xml:space="preserve"> Диаграмма функционального взаимодействия информационных систем,</w:t>
      </w:r>
      <w:r>
        <w:br/>
      </w:r>
      <w:r>
        <w:rPr>
          <w:rFonts w:ascii="Times New Roman"/>
          <w:b/>
          <w:i w:val="false"/>
          <w:color w:val="000000"/>
        </w:rPr>
        <w:t xml:space="preserve">задействованных в оказании государственной услуги через портал </w:t>
      </w:r>
    </w:p>
    <w:bookmarkEnd w:id="53"/>
    <w:p>
      <w:pPr>
        <w:spacing w:after="0"/>
        <w:ind w:left="0"/>
        <w:jc w:val="both"/>
      </w:pPr>
      <w:r>
        <w:drawing>
          <wp:inline distT="0" distB="0" distL="0" distR="0">
            <wp:extent cx="77089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08900" cy="5829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"Установление опеки</w:t>
            </w:r>
            <w:r>
              <w:br/>
            </w:r>
            <w:r>
              <w:rPr>
                <w:rFonts w:ascii="Times New Roman"/>
                <w:b w:val="false"/>
                <w:i w:val="false"/>
                <w:color w:val="000000"/>
                <w:sz w:val="20"/>
              </w:rPr>
              <w:t>или попечительства над</w:t>
            </w:r>
            <w:r>
              <w:br/>
            </w:r>
            <w:r>
              <w:rPr>
                <w:rFonts w:ascii="Times New Roman"/>
                <w:b w:val="false"/>
                <w:i w:val="false"/>
                <w:color w:val="000000"/>
                <w:sz w:val="20"/>
              </w:rPr>
              <w:t>ребенком-сиротой</w:t>
            </w:r>
            <w:r>
              <w:br/>
            </w:r>
            <w:r>
              <w:rPr>
                <w:rFonts w:ascii="Times New Roman"/>
                <w:b w:val="false"/>
                <w:i w:val="false"/>
                <w:color w:val="000000"/>
                <w:sz w:val="20"/>
              </w:rPr>
              <w:t>(детьми-сиротами) и ребенком</w:t>
            </w:r>
            <w:r>
              <w:br/>
            </w:r>
            <w:r>
              <w:rPr>
                <w:rFonts w:ascii="Times New Roman"/>
                <w:b w:val="false"/>
                <w:i w:val="false"/>
                <w:color w:val="000000"/>
                <w:sz w:val="20"/>
              </w:rPr>
              <w:t>(детьми), оставшимся без</w:t>
            </w:r>
            <w:r>
              <w:br/>
            </w:r>
            <w:r>
              <w:rPr>
                <w:rFonts w:ascii="Times New Roman"/>
                <w:b w:val="false"/>
                <w:i w:val="false"/>
                <w:color w:val="000000"/>
                <w:sz w:val="20"/>
              </w:rPr>
              <w:t>попечения родителей"</w:t>
            </w:r>
          </w:p>
        </w:tc>
      </w:tr>
    </w:tbl>
    <w:bookmarkStart w:name="z70" w:id="54"/>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r>
        <w:br/>
      </w:r>
      <w:r>
        <w:rPr>
          <w:rFonts w:ascii="Times New Roman"/>
          <w:b/>
          <w:i w:val="false"/>
          <w:color w:val="000000"/>
        </w:rPr>
        <w:t>"Установление опеки или попечительства над ребенком-сиротой</w:t>
      </w:r>
      <w:r>
        <w:br/>
      </w:r>
      <w:r>
        <w:rPr>
          <w:rFonts w:ascii="Times New Roman"/>
          <w:b/>
          <w:i w:val="false"/>
          <w:color w:val="000000"/>
        </w:rPr>
        <w:t xml:space="preserve">(детьми-сиротами) и ребенком (детьми), оставшимся без попечения родителей" </w:t>
      </w:r>
    </w:p>
    <w:bookmarkEnd w:id="54"/>
    <w:p>
      <w:pPr>
        <w:spacing w:after="0"/>
        <w:ind w:left="0"/>
        <w:jc w:val="both"/>
      </w:pPr>
      <w:r>
        <w:drawing>
          <wp:inline distT="0" distB="0" distL="0" distR="0">
            <wp:extent cx="74676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467600" cy="5689600"/>
                    </a:xfrm>
                    <a:prstGeom prst="rect">
                      <a:avLst/>
                    </a:prstGeom>
                  </pic:spPr>
                </pic:pic>
              </a:graphicData>
            </a:graphic>
          </wp:inline>
        </w:drawing>
      </w:r>
    </w:p>
    <w:p>
      <w:pPr>
        <w:spacing w:after="0"/>
        <w:ind w:left="0"/>
        <w:jc w:val="left"/>
      </w:pPr>
      <w:r>
        <w:br/>
      </w:r>
    </w:p>
    <w:bookmarkStart w:name="z71" w:id="55"/>
    <w:p>
      <w:pPr>
        <w:spacing w:after="0"/>
        <w:ind w:left="0"/>
        <w:jc w:val="left"/>
      </w:pPr>
      <w:r>
        <w:rPr>
          <w:rFonts w:ascii="Times New Roman"/>
          <w:b/>
          <w:i w:val="false"/>
          <w:color w:val="000000"/>
        </w:rPr>
        <w:t xml:space="preserve"> Условные обозначения </w:t>
      </w:r>
    </w:p>
    <w:bookmarkEnd w:id="55"/>
    <w:p>
      <w:pPr>
        <w:spacing w:after="0"/>
        <w:ind w:left="0"/>
        <w:jc w:val="both"/>
      </w:pPr>
      <w:r>
        <w:drawing>
          <wp:inline distT="0" distB="0" distL="0" distR="0">
            <wp:extent cx="78105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422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"19" февраля 2016 года</w:t>
            </w:r>
            <w:r>
              <w:br/>
            </w:r>
            <w:r>
              <w:rPr>
                <w:rFonts w:ascii="Times New Roman"/>
                <w:b w:val="false"/>
                <w:i w:val="false"/>
                <w:color w:val="000000"/>
                <w:sz w:val="20"/>
              </w:rPr>
              <w:t>№ 40/2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"24" июня 2015 года</w:t>
            </w:r>
            <w:r>
              <w:br/>
            </w:r>
            <w:r>
              <w:rPr>
                <w:rFonts w:ascii="Times New Roman"/>
                <w:b w:val="false"/>
                <w:i w:val="false"/>
                <w:color w:val="000000"/>
                <w:sz w:val="20"/>
              </w:rPr>
              <w:t xml:space="preserve">№ 181/6 </w:t>
            </w:r>
          </w:p>
        </w:tc>
      </w:tr>
    </w:tbl>
    <w:bookmarkStart w:name="z73" w:id="56"/>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справок в единый накопительный пенсионный фонд</w:t>
      </w:r>
      <w:r>
        <w:br/>
      </w:r>
      <w:r>
        <w:rPr>
          <w:rFonts w:ascii="Times New Roman"/>
          <w:b/>
          <w:i w:val="false"/>
          <w:color w:val="000000"/>
        </w:rPr>
        <w:t>и (или) добровольный накопительный пенсионный фонд, банки,</w:t>
      </w:r>
      <w:r>
        <w:br/>
      </w:r>
      <w:r>
        <w:rPr>
          <w:rFonts w:ascii="Times New Roman"/>
          <w:b/>
          <w:i w:val="false"/>
          <w:color w:val="000000"/>
        </w:rPr>
        <w:t>в органы внутренних дел для распоряжения имуществом несовершеннолетних</w:t>
      </w:r>
      <w:r>
        <w:br/>
      </w:r>
      <w:r>
        <w:rPr>
          <w:rFonts w:ascii="Times New Roman"/>
          <w:b/>
          <w:i w:val="false"/>
          <w:color w:val="000000"/>
        </w:rPr>
        <w:t xml:space="preserve">детей и оформления наследства несовершеннолетним детям" </w:t>
      </w:r>
    </w:p>
    <w:bookmarkEnd w:id="56"/>
    <w:bookmarkStart w:name="z74" w:id="57"/>
    <w:p>
      <w:pPr>
        <w:spacing w:after="0"/>
        <w:ind w:left="0"/>
        <w:jc w:val="left"/>
      </w:pPr>
      <w:r>
        <w:rPr>
          <w:rFonts w:ascii="Times New Roman"/>
          <w:b/>
          <w:i w:val="false"/>
          <w:color w:val="000000"/>
        </w:rPr>
        <w:t xml:space="preserve"> 1. Общие положения</w:t>
      </w:r>
    </w:p>
    <w:bookmarkEnd w:id="57"/>
    <w:bookmarkStart w:name="z75" w:id="58"/>
    <w:p>
      <w:pPr>
        <w:spacing w:after="0"/>
        <w:ind w:left="0"/>
        <w:jc w:val="both"/>
      </w:pPr>
      <w:r>
        <w:rPr>
          <w:rFonts w:ascii="Times New Roman"/>
          <w:b w:val="false"/>
          <w:i w:val="false"/>
          <w:color w:val="000000"/>
          <w:sz w:val="28"/>
        </w:rPr>
        <w:t>
      1. Государственная услуга "Выдача справок в единый накопительный пенсионный фонд и (или) добровольный накопительный пенсионный фонд, банки, в органы внутренних дел для распоряжения имуществом несовершеннолетних детей и оформления наследства несовершеннолетним детям" (далее – государственная услуга) оказывается местными исполнительными органам районов и городов Павлодарской области (далее – услугодатель).</w:t>
      </w:r>
    </w:p>
    <w:bookmarkEnd w:id="58"/>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w:t>
      </w:r>
    </w:p>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Start w:name="z76" w:id="59"/>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(или) бумажная.</w:t>
      </w:r>
    </w:p>
    <w:bookmarkEnd w:id="59"/>
    <w:bookmarkStart w:name="z77" w:id="60"/>
    <w:p>
      <w:pPr>
        <w:spacing w:after="0"/>
        <w:ind w:left="0"/>
        <w:jc w:val="both"/>
      </w:pPr>
      <w:r>
        <w:rPr>
          <w:rFonts w:ascii="Times New Roman"/>
          <w:b w:val="false"/>
          <w:i w:val="false"/>
          <w:color w:val="000000"/>
          <w:sz w:val="28"/>
        </w:rPr>
        <w:t>
      3. Результат оказания государственной услуги:</w:t>
      </w:r>
    </w:p>
    <w:bookmarkEnd w:id="60"/>
    <w:p>
      <w:pPr>
        <w:spacing w:after="0"/>
        <w:ind w:left="0"/>
        <w:jc w:val="both"/>
      </w:pPr>
      <w:r>
        <w:rPr>
          <w:rFonts w:ascii="Times New Roman"/>
          <w:b w:val="false"/>
          <w:i w:val="false"/>
          <w:color w:val="000000"/>
          <w:sz w:val="28"/>
        </w:rPr>
        <w:t xml:space="preserve">
      1) справка в единый накопительный пенсионный фонд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государственной услуги "Выдача справок в единый накопительный пенсионный фонд и (или) добровольный накопительный пенсионный фонд, банки, в органы внутренних дел для распоряжения имуществом несовершеннолетних детей и оформления наследства несовершеннолетним детям",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13 апреля 2015 года № 198 (далее – Стандарт);</w:t>
      </w:r>
    </w:p>
    <w:p>
      <w:pPr>
        <w:spacing w:after="0"/>
        <w:ind w:left="0"/>
        <w:jc w:val="both"/>
      </w:pPr>
      <w:r>
        <w:rPr>
          <w:rFonts w:ascii="Times New Roman"/>
          <w:b w:val="false"/>
          <w:i w:val="false"/>
          <w:color w:val="000000"/>
          <w:sz w:val="28"/>
        </w:rPr>
        <w:t xml:space="preserve">
      2) справка в органы внутренних дел для распоряжения имуществом несовершеннолетних детей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w:t>
      </w:r>
    </w:p>
    <w:p>
      <w:pPr>
        <w:spacing w:after="0"/>
        <w:ind w:left="0"/>
        <w:jc w:val="both"/>
      </w:pPr>
      <w:r>
        <w:rPr>
          <w:rFonts w:ascii="Times New Roman"/>
          <w:b w:val="false"/>
          <w:i w:val="false"/>
          <w:color w:val="000000"/>
          <w:sz w:val="28"/>
        </w:rPr>
        <w:t xml:space="preserve">
      3) справка в банки для распоряжения имуществом несовершеннолетних детей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Стандарту.</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 электронная и (или) бумажная.</w:t>
      </w:r>
    </w:p>
    <w:bookmarkStart w:name="z78" w:id="61"/>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61"/>
    <w:bookmarkStart w:name="z79" w:id="62"/>
    <w:p>
      <w:pPr>
        <w:spacing w:after="0"/>
        <w:ind w:left="0"/>
        <w:jc w:val="both"/>
      </w:pPr>
      <w:r>
        <w:rPr>
          <w:rFonts w:ascii="Times New Roman"/>
          <w:b w:val="false"/>
          <w:i w:val="false"/>
          <w:color w:val="000000"/>
          <w:sz w:val="28"/>
        </w:rPr>
        <w:t>
      4. Основанием для начала действия по оказанию государственной услуги является:</w:t>
      </w:r>
    </w:p>
    <w:bookmarkEnd w:id="62"/>
    <w:p>
      <w:pPr>
        <w:spacing w:after="0"/>
        <w:ind w:left="0"/>
        <w:jc w:val="both"/>
      </w:pPr>
      <w:r>
        <w:rPr>
          <w:rFonts w:ascii="Times New Roman"/>
          <w:b w:val="false"/>
          <w:i w:val="false"/>
          <w:color w:val="000000"/>
          <w:sz w:val="28"/>
        </w:rPr>
        <w:t xml:space="preserve">
      при обращении в Государственную корпорацию: заявление по форме согласно </w:t>
      </w:r>
      <w:r>
        <w:rPr>
          <w:rFonts w:ascii="Times New Roman"/>
          <w:b w:val="false"/>
          <w:i w:val="false"/>
          <w:color w:val="000000"/>
          <w:sz w:val="28"/>
        </w:rPr>
        <w:t>приложениям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Стандарта с предоставлением необходимых документов, указанных в пункте 9 Стандарта;</w:t>
      </w:r>
    </w:p>
    <w:p>
      <w:pPr>
        <w:spacing w:after="0"/>
        <w:ind w:left="0"/>
        <w:jc w:val="both"/>
      </w:pPr>
      <w:r>
        <w:rPr>
          <w:rFonts w:ascii="Times New Roman"/>
          <w:b w:val="false"/>
          <w:i w:val="false"/>
          <w:color w:val="000000"/>
          <w:sz w:val="28"/>
        </w:rPr>
        <w:t>
      при обращении через портал: запрос в форме электронного документа, подписанный электронной цифровой подписью (далее – ЭЦП) услугополучателя и свидетельство о рождении ребенка.</w:t>
      </w:r>
    </w:p>
    <w:p>
      <w:pPr>
        <w:spacing w:after="0"/>
        <w:ind w:left="0"/>
        <w:jc w:val="both"/>
      </w:pPr>
      <w:r>
        <w:rPr>
          <w:rFonts w:ascii="Times New Roman"/>
          <w:b w:val="false"/>
          <w:i w:val="false"/>
          <w:color w:val="000000"/>
          <w:sz w:val="28"/>
        </w:rPr>
        <w:t>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 распечатывается, заверяется печатью и подписью уполномоченного лица услугодателя.</w:t>
      </w:r>
    </w:p>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и хранится в "личном кабинете" услугополучателя в форме электронного документа, подписанного ЭЦП уполномоченного лица услугодателя.</w:t>
      </w:r>
    </w:p>
    <w:bookmarkStart w:name="z80" w:id="63"/>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и последовательность ее выполнения, в том числе этапы прохождения процедур (действия):</w:t>
      </w:r>
    </w:p>
    <w:bookmarkEnd w:id="63"/>
    <w:p>
      <w:pPr>
        <w:spacing w:after="0"/>
        <w:ind w:left="0"/>
        <w:jc w:val="both"/>
      </w:pPr>
      <w:r>
        <w:rPr>
          <w:rFonts w:ascii="Times New Roman"/>
          <w:b w:val="false"/>
          <w:i w:val="false"/>
          <w:color w:val="000000"/>
          <w:sz w:val="28"/>
        </w:rPr>
        <w:t>
      1) сотрудник канцелярии услугодателя с момента поступления из Государственной корпорации необходимых документов услугополучателя осуществляет прием и их регистрацию, направляет документы на резолюцию руководству услугодателя – 30 (тридцать) минут;</w:t>
      </w:r>
    </w:p>
    <w:p>
      <w:pPr>
        <w:spacing w:after="0"/>
        <w:ind w:left="0"/>
        <w:jc w:val="both"/>
      </w:pPr>
      <w:r>
        <w:rPr>
          <w:rFonts w:ascii="Times New Roman"/>
          <w:b w:val="false"/>
          <w:i w:val="false"/>
          <w:color w:val="000000"/>
          <w:sz w:val="28"/>
        </w:rPr>
        <w:t>
      2) руководство услугодателя рассматривает документы и определяет ответственного исполнителя – 1 (один) рабочий день;</w:t>
      </w:r>
    </w:p>
    <w:p>
      <w:pPr>
        <w:spacing w:after="0"/>
        <w:ind w:left="0"/>
        <w:jc w:val="both"/>
      </w:pPr>
      <w:r>
        <w:rPr>
          <w:rFonts w:ascii="Times New Roman"/>
          <w:b w:val="false"/>
          <w:i w:val="false"/>
          <w:color w:val="000000"/>
          <w:sz w:val="28"/>
        </w:rPr>
        <w:t>
      3) ответственный исполнитель услугодателя рассматривает поступившие документы, готовит справку в единый накопительный пенсионный фонд и (или) добровольный накопительный пенсионный фонд, банки, в органы внутренних дел для распоряжения имуществом несовершеннолетних детей и оформления наследства несовершеннолетним детям – 1 (один) рабочий день;</w:t>
      </w:r>
    </w:p>
    <w:p>
      <w:pPr>
        <w:spacing w:after="0"/>
        <w:ind w:left="0"/>
        <w:jc w:val="both"/>
      </w:pPr>
      <w:r>
        <w:rPr>
          <w:rFonts w:ascii="Times New Roman"/>
          <w:b w:val="false"/>
          <w:i w:val="false"/>
          <w:color w:val="000000"/>
          <w:sz w:val="28"/>
        </w:rPr>
        <w:t>
      4) руководство услугодателя рассматривает справку и подписывает – 1 (один) рабочий день;</w:t>
      </w:r>
    </w:p>
    <w:p>
      <w:pPr>
        <w:spacing w:after="0"/>
        <w:ind w:left="0"/>
        <w:jc w:val="both"/>
      </w:pPr>
      <w:r>
        <w:rPr>
          <w:rFonts w:ascii="Times New Roman"/>
          <w:b w:val="false"/>
          <w:i w:val="false"/>
          <w:color w:val="000000"/>
          <w:sz w:val="28"/>
        </w:rPr>
        <w:t>
      5) ответственный исполнитель услугодателя регистрирует справку в журнале учета и направляет в Государственную корпорацию результат оказания государственной услуги – 1 (один) рабочий день.</w:t>
      </w:r>
    </w:p>
    <w:bookmarkStart w:name="z81" w:id="64"/>
    <w:p>
      <w:pPr>
        <w:spacing w:after="0"/>
        <w:ind w:left="0"/>
        <w:jc w:val="both"/>
      </w:pPr>
      <w:r>
        <w:rPr>
          <w:rFonts w:ascii="Times New Roman"/>
          <w:b w:val="false"/>
          <w:i w:val="false"/>
          <w:color w:val="000000"/>
          <w:sz w:val="28"/>
        </w:rPr>
        <w:t>
      6. Результат - справка в единый накопительный пенсионный фонд, справка в органы внутренних дел для распоряжения имуществом несовершеннолетних детей, справка в банки для распоряжения имуществом несовершеннолетних детей.</w:t>
      </w:r>
    </w:p>
    <w:bookmarkEnd w:id="64"/>
    <w:bookmarkStart w:name="z82" w:id="65"/>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65"/>
    <w:bookmarkStart w:name="z83" w:id="66"/>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66"/>
    <w:p>
      <w:pPr>
        <w:spacing w:after="0"/>
        <w:ind w:left="0"/>
        <w:jc w:val="both"/>
      </w:pPr>
      <w:r>
        <w:rPr>
          <w:rFonts w:ascii="Times New Roman"/>
          <w:b w:val="false"/>
          <w:i w:val="false"/>
          <w:color w:val="000000"/>
          <w:sz w:val="28"/>
        </w:rPr>
        <w:t>
      1) сотрудник канцелярии услугодателя;</w:t>
      </w:r>
    </w:p>
    <w:p>
      <w:pPr>
        <w:spacing w:after="0"/>
        <w:ind w:left="0"/>
        <w:jc w:val="both"/>
      </w:pPr>
      <w:r>
        <w:rPr>
          <w:rFonts w:ascii="Times New Roman"/>
          <w:b w:val="false"/>
          <w:i w:val="false"/>
          <w:color w:val="000000"/>
          <w:sz w:val="28"/>
        </w:rPr>
        <w:t>
      2) руководство услугодателя;</w:t>
      </w:r>
    </w:p>
    <w:p>
      <w:pPr>
        <w:spacing w:after="0"/>
        <w:ind w:left="0"/>
        <w:jc w:val="both"/>
      </w:pPr>
      <w:r>
        <w:rPr>
          <w:rFonts w:ascii="Times New Roman"/>
          <w:b w:val="false"/>
          <w:i w:val="false"/>
          <w:color w:val="000000"/>
          <w:sz w:val="28"/>
        </w:rPr>
        <w:t>
      3) ответственный исполнителя услугодателя.</w:t>
      </w:r>
    </w:p>
    <w:bookmarkStart w:name="z84" w:id="67"/>
    <w:p>
      <w:pPr>
        <w:spacing w:after="0"/>
        <w:ind w:left="0"/>
        <w:jc w:val="both"/>
      </w:pPr>
      <w:r>
        <w:rPr>
          <w:rFonts w:ascii="Times New Roman"/>
          <w:b w:val="false"/>
          <w:i w:val="false"/>
          <w:color w:val="000000"/>
          <w:sz w:val="28"/>
        </w:rPr>
        <w:t xml:space="preserve">
      8. Описание последовательности процедур (действий) между структурными подразделениями (работниками) с указанием длительности каждой процедуры (действия) сопровождается таблицей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bookmarkEnd w:id="67"/>
    <w:bookmarkStart w:name="z85" w:id="68"/>
    <w:p>
      <w:pPr>
        <w:spacing w:after="0"/>
        <w:ind w:left="0"/>
        <w:jc w:val="left"/>
      </w:pPr>
      <w:r>
        <w:rPr>
          <w:rFonts w:ascii="Times New Roman"/>
          <w:b/>
          <w:i w:val="false"/>
          <w:color w:val="000000"/>
        </w:rPr>
        <w:t xml:space="preserve"> 4. Описание порядка взаимодействия с Государственной корпорацией</w:t>
      </w:r>
      <w:r>
        <w:br/>
      </w:r>
      <w:r>
        <w:rPr>
          <w:rFonts w:ascii="Times New Roman"/>
          <w:b/>
          <w:i w:val="false"/>
          <w:color w:val="000000"/>
        </w:rPr>
        <w:t>и (или) иными услугодателями, а также порядка использования</w:t>
      </w:r>
      <w:r>
        <w:br/>
      </w:r>
      <w:r>
        <w:rPr>
          <w:rFonts w:ascii="Times New Roman"/>
          <w:b/>
          <w:i w:val="false"/>
          <w:color w:val="000000"/>
        </w:rPr>
        <w:t>информационных систем в процессе оказания государственной услуги</w:t>
      </w:r>
    </w:p>
    <w:bookmarkEnd w:id="68"/>
    <w:bookmarkStart w:name="z86" w:id="69"/>
    <w:p>
      <w:pPr>
        <w:spacing w:after="0"/>
        <w:ind w:left="0"/>
        <w:jc w:val="both"/>
      </w:pPr>
      <w:r>
        <w:rPr>
          <w:rFonts w:ascii="Times New Roman"/>
          <w:b w:val="false"/>
          <w:i w:val="false"/>
          <w:color w:val="000000"/>
          <w:sz w:val="28"/>
        </w:rPr>
        <w:t xml:space="preserve">
      9. Описание порядка обращения в Государственную корпорацию с указанием каждой процедуры (действия)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 15 (пятнадцать) минут:</w:t>
      </w:r>
    </w:p>
    <w:bookmarkEnd w:id="69"/>
    <w:p>
      <w:pPr>
        <w:spacing w:after="0"/>
        <w:ind w:left="0"/>
        <w:jc w:val="both"/>
      </w:pPr>
      <w:r>
        <w:rPr>
          <w:rFonts w:ascii="Times New Roman"/>
          <w:b w:val="false"/>
          <w:i w:val="false"/>
          <w:color w:val="000000"/>
          <w:sz w:val="28"/>
        </w:rPr>
        <w:t xml:space="preserve">
      1) услугополучатель государственной услуги подает необходимые документы и заявление оператору Государственной корпорации, прием осуществляется в операционном зале посредством "безбарьерного" обслуживания путем электронной очереди. В случае предоставления услугополучателем неполного пакета документов согласно </w:t>
      </w:r>
      <w:r>
        <w:rPr>
          <w:rFonts w:ascii="Times New Roman"/>
          <w:b w:val="false"/>
          <w:i w:val="false"/>
          <w:color w:val="000000"/>
          <w:sz w:val="28"/>
        </w:rPr>
        <w:t>пункту 7</w:t>
      </w:r>
      <w:r>
        <w:rPr>
          <w:rFonts w:ascii="Times New Roman"/>
          <w:b w:val="false"/>
          <w:i w:val="false"/>
          <w:color w:val="000000"/>
          <w:sz w:val="28"/>
        </w:rPr>
        <w:t xml:space="preserve">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Стандарту государственной услуги;</w:t>
      </w:r>
    </w:p>
    <w:p>
      <w:pPr>
        <w:spacing w:after="0"/>
        <w:ind w:left="0"/>
        <w:jc w:val="both"/>
      </w:pPr>
      <w:r>
        <w:rPr>
          <w:rFonts w:ascii="Times New Roman"/>
          <w:b w:val="false"/>
          <w:i w:val="false"/>
          <w:color w:val="000000"/>
          <w:sz w:val="28"/>
        </w:rPr>
        <w:t>
      2) процесс 1 – ввод оператором Государственной корпорации в автоматизированное рабочее место интегрированной информационной системы (далее – АРМ ИИС) Государственной корпорации логина и пароля (процесс авторизации) для оказания услуги;</w:t>
      </w:r>
    </w:p>
    <w:p>
      <w:pPr>
        <w:spacing w:after="0"/>
        <w:ind w:left="0"/>
        <w:jc w:val="both"/>
      </w:pPr>
      <w:r>
        <w:rPr>
          <w:rFonts w:ascii="Times New Roman"/>
          <w:b w:val="false"/>
          <w:i w:val="false"/>
          <w:color w:val="000000"/>
          <w:sz w:val="28"/>
        </w:rPr>
        <w:t>
      3) процесс 2 – выбор оператором Государственной корпорации услуги, вывод на экран формы запроса для оказания услуги и ввод оператором Государственной корпорации данных услугополучателя, а также данных по доверенности представителя услугополучателя (по нотариально заверенной доверенности);</w:t>
      </w:r>
    </w:p>
    <w:p>
      <w:pPr>
        <w:spacing w:after="0"/>
        <w:ind w:left="0"/>
        <w:jc w:val="both"/>
      </w:pPr>
      <w:r>
        <w:rPr>
          <w:rFonts w:ascii="Times New Roman"/>
          <w:b w:val="false"/>
          <w:i w:val="false"/>
          <w:color w:val="000000"/>
          <w:sz w:val="28"/>
        </w:rPr>
        <w:t>
      4) процесс 3 – направление запроса через шлюз электронного правительства (далее – ШЭП) в государственную базу данных физических лиц (далее - ГБД ФЛ) о данных услугополучателя, а также в Единой нотариальной информационной системе (далее - ЕНИС) – о данных доверенности представителя услугополучателя;</w:t>
      </w:r>
    </w:p>
    <w:p>
      <w:pPr>
        <w:spacing w:after="0"/>
        <w:ind w:left="0"/>
        <w:jc w:val="both"/>
      </w:pPr>
      <w:r>
        <w:rPr>
          <w:rFonts w:ascii="Times New Roman"/>
          <w:b w:val="false"/>
          <w:i w:val="false"/>
          <w:color w:val="000000"/>
          <w:sz w:val="28"/>
        </w:rPr>
        <w:t>
      5) условие 1 – проверка наличия данных услугополучателя в ГБД ФЛ и данных доверенности в ЕНИС;</w:t>
      </w:r>
    </w:p>
    <w:p>
      <w:pPr>
        <w:spacing w:after="0"/>
        <w:ind w:left="0"/>
        <w:jc w:val="both"/>
      </w:pPr>
      <w:r>
        <w:rPr>
          <w:rFonts w:ascii="Times New Roman"/>
          <w:b w:val="false"/>
          <w:i w:val="false"/>
          <w:color w:val="000000"/>
          <w:sz w:val="28"/>
        </w:rPr>
        <w:t>
      6) процесс 4 – формирование сообщения о невозможности получения данных в связи с отсутствием данных услугополучателя в ГБД ФЛ и данных доверенности в ЕНИС;</w:t>
      </w:r>
    </w:p>
    <w:p>
      <w:pPr>
        <w:spacing w:after="0"/>
        <w:ind w:left="0"/>
        <w:jc w:val="both"/>
      </w:pPr>
      <w:r>
        <w:rPr>
          <w:rFonts w:ascii="Times New Roman"/>
          <w:b w:val="false"/>
          <w:i w:val="false"/>
          <w:color w:val="000000"/>
          <w:sz w:val="28"/>
        </w:rPr>
        <w:t>
      7) процесс 5 – направление электронного документа (запроса услугополучателя), удостоверенного (подписанного) ЭЦП оператора Государственной корпорации через ШЭП в автоматизированном рабочем месте регионального шлюза электронного правительства (далее – АРМ РШЭП).</w:t>
      </w:r>
    </w:p>
    <w:bookmarkStart w:name="z87" w:id="70"/>
    <w:p>
      <w:pPr>
        <w:spacing w:after="0"/>
        <w:ind w:left="0"/>
        <w:jc w:val="both"/>
      </w:pPr>
      <w:r>
        <w:rPr>
          <w:rFonts w:ascii="Times New Roman"/>
          <w:b w:val="false"/>
          <w:i w:val="false"/>
          <w:color w:val="000000"/>
          <w:sz w:val="28"/>
        </w:rPr>
        <w:t>
      10. Описание процесса получения результата оказания государственной услуги через Государственную корпорацию с указанием каждой процедуры (действия):</w:t>
      </w:r>
    </w:p>
    <w:bookmarkEnd w:id="70"/>
    <w:p>
      <w:pPr>
        <w:spacing w:after="0"/>
        <w:ind w:left="0"/>
        <w:jc w:val="both"/>
      </w:pPr>
      <w:r>
        <w:rPr>
          <w:rFonts w:ascii="Times New Roman"/>
          <w:b w:val="false"/>
          <w:i w:val="false"/>
          <w:color w:val="000000"/>
          <w:sz w:val="28"/>
        </w:rPr>
        <w:t>
      1) процесс 6 – регистрация электронного документа в АРМ РШЭП;</w:t>
      </w:r>
    </w:p>
    <w:p>
      <w:pPr>
        <w:spacing w:after="0"/>
        <w:ind w:left="0"/>
        <w:jc w:val="both"/>
      </w:pPr>
      <w:r>
        <w:rPr>
          <w:rFonts w:ascii="Times New Roman"/>
          <w:b w:val="false"/>
          <w:i w:val="false"/>
          <w:color w:val="000000"/>
          <w:sz w:val="28"/>
        </w:rPr>
        <w:t>
      2) условие 2 – проверка (обработка) услугодателем соответствия приложенных услугополучателем документов и основания для оказания услуги;</w:t>
      </w:r>
    </w:p>
    <w:p>
      <w:pPr>
        <w:spacing w:after="0"/>
        <w:ind w:left="0"/>
        <w:jc w:val="both"/>
      </w:pPr>
      <w:r>
        <w:rPr>
          <w:rFonts w:ascii="Times New Roman"/>
          <w:b w:val="false"/>
          <w:i w:val="false"/>
          <w:color w:val="000000"/>
          <w:sz w:val="28"/>
        </w:rPr>
        <w:t>
      3) процесс 7 – формирование сообщения об отказе в запрашиваемой услуге в связи с имеющимися нарушениями в документах услугополучателя;</w:t>
      </w:r>
    </w:p>
    <w:p>
      <w:pPr>
        <w:spacing w:after="0"/>
        <w:ind w:left="0"/>
        <w:jc w:val="both"/>
      </w:pPr>
      <w:r>
        <w:rPr>
          <w:rFonts w:ascii="Times New Roman"/>
          <w:b w:val="false"/>
          <w:i w:val="false"/>
          <w:color w:val="000000"/>
          <w:sz w:val="28"/>
        </w:rPr>
        <w:t>
      4) процесс 8 – получение услугополучателем через оператора Государственной корпорации результата услуги (справка либо письменный мотивированный ответ об отказе), сформированного АРМ РШЭП.</w:t>
      </w:r>
    </w:p>
    <w:bookmarkStart w:name="z88" w:id="71"/>
    <w:p>
      <w:pPr>
        <w:spacing w:after="0"/>
        <w:ind w:left="0"/>
        <w:jc w:val="both"/>
      </w:pPr>
      <w:r>
        <w:rPr>
          <w:rFonts w:ascii="Times New Roman"/>
          <w:b w:val="false"/>
          <w:i w:val="false"/>
          <w:color w:val="000000"/>
          <w:sz w:val="28"/>
        </w:rPr>
        <w:t>
      11. Описание порядка обращения при оказании государственной услуги через портал и последовательности процедур (действий) услугодателя и услугополучателя – 15 (пятнадцать) минут:</w:t>
      </w:r>
    </w:p>
    <w:bookmarkEnd w:id="71"/>
    <w:p>
      <w:pPr>
        <w:spacing w:after="0"/>
        <w:ind w:left="0"/>
        <w:jc w:val="both"/>
      </w:pPr>
      <w:r>
        <w:rPr>
          <w:rFonts w:ascii="Times New Roman"/>
          <w:b w:val="false"/>
          <w:i w:val="false"/>
          <w:color w:val="000000"/>
          <w:sz w:val="28"/>
        </w:rPr>
        <w:t>
      1) услугополучатель осуществляет регистрацию на портале с помощью индивидуального идентификационного номера (далее – ИИН), а также пароля;</w:t>
      </w:r>
    </w:p>
    <w:p>
      <w:pPr>
        <w:spacing w:after="0"/>
        <w:ind w:left="0"/>
        <w:jc w:val="both"/>
      </w:pPr>
      <w:r>
        <w:rPr>
          <w:rFonts w:ascii="Times New Roman"/>
          <w:b w:val="false"/>
          <w:i w:val="false"/>
          <w:color w:val="000000"/>
          <w:sz w:val="28"/>
        </w:rPr>
        <w:t>
      2) процесс 1 - ввод услугополучателем ИИН и пароля (процесс авторизации) на портале для получения услуги;</w:t>
      </w:r>
    </w:p>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ИИН и пароль;</w:t>
      </w:r>
    </w:p>
    <w:p>
      <w:pPr>
        <w:spacing w:after="0"/>
        <w:ind w:left="0"/>
        <w:jc w:val="both"/>
      </w:pPr>
      <w:r>
        <w:rPr>
          <w:rFonts w:ascii="Times New Roman"/>
          <w:b w:val="false"/>
          <w:i w:val="false"/>
          <w:color w:val="000000"/>
          <w:sz w:val="28"/>
        </w:rPr>
        <w:t>
      4) процесс 2 - формирование порталом сообщения об отказе в авторизации в связи с имеющимися нарушениями в данных услугополучателя;</w:t>
      </w:r>
    </w:p>
    <w:p>
      <w:pPr>
        <w:spacing w:after="0"/>
        <w:ind w:left="0"/>
        <w:jc w:val="both"/>
      </w:pPr>
      <w:r>
        <w:rPr>
          <w:rFonts w:ascii="Times New Roman"/>
          <w:b w:val="false"/>
          <w:i w:val="false"/>
          <w:color w:val="000000"/>
          <w:sz w:val="28"/>
        </w:rPr>
        <w:t xml:space="preserve">
      5) процесс 3 - выбор услугополучателем услуги, указанной в настоящем </w:t>
      </w:r>
      <w:r>
        <w:rPr>
          <w:rFonts w:ascii="Times New Roman"/>
          <w:b w:val="false"/>
          <w:i w:val="false"/>
          <w:color w:val="000000"/>
          <w:sz w:val="28"/>
        </w:rPr>
        <w:t>регламенте</w:t>
      </w:r>
      <w:r>
        <w:rPr>
          <w:rFonts w:ascii="Times New Roman"/>
          <w:b w:val="false"/>
          <w:i w:val="false"/>
          <w:color w:val="000000"/>
          <w:sz w:val="28"/>
        </w:rPr>
        <w:t xml:space="preserve">,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прикреплением к форме запроса необходимых копий документов в электронном виде, а также выбор услугополучателем регистрационного свидетельства ЭЦП для удостоверения (подписания) запроса; </w:t>
      </w:r>
    </w:p>
    <w:p>
      <w:pPr>
        <w:spacing w:after="0"/>
        <w:ind w:left="0"/>
        <w:jc w:val="both"/>
      </w:pPr>
      <w:r>
        <w:rPr>
          <w:rFonts w:ascii="Times New Roman"/>
          <w:b w:val="false"/>
          <w:i w:val="false"/>
          <w:color w:val="000000"/>
          <w:sz w:val="28"/>
        </w:rPr>
        <w:t>
      6) 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 указанным в запросе, и ИИН, указанным в</w:t>
      </w:r>
    </w:p>
    <w:p>
      <w:pPr>
        <w:spacing w:after="0"/>
        <w:ind w:left="0"/>
        <w:jc w:val="both"/>
      </w:pPr>
      <w:r>
        <w:rPr>
          <w:rFonts w:ascii="Times New Roman"/>
          <w:b w:val="false"/>
          <w:i w:val="false"/>
          <w:color w:val="000000"/>
          <w:sz w:val="28"/>
        </w:rPr>
        <w:t>
      регистрационном свидетельстве ЭЦП);</w:t>
      </w:r>
    </w:p>
    <w:p>
      <w:pPr>
        <w:spacing w:after="0"/>
        <w:ind w:left="0"/>
        <w:jc w:val="both"/>
      </w:pPr>
      <w:r>
        <w:rPr>
          <w:rFonts w:ascii="Times New Roman"/>
          <w:b w:val="false"/>
          <w:i w:val="false"/>
          <w:color w:val="000000"/>
          <w:sz w:val="28"/>
        </w:rPr>
        <w:t>
      7) процесс 4 – формирование сообщения об отказе в запрашиваемой услуге в связи с не подтверждением подлинности ЭЦП услугополучателя;</w:t>
      </w:r>
    </w:p>
    <w:p>
      <w:pPr>
        <w:spacing w:after="0"/>
        <w:ind w:left="0"/>
        <w:jc w:val="both"/>
      </w:pPr>
      <w:r>
        <w:rPr>
          <w:rFonts w:ascii="Times New Roman"/>
          <w:b w:val="false"/>
          <w:i w:val="false"/>
          <w:color w:val="000000"/>
          <w:sz w:val="28"/>
        </w:rPr>
        <w:t>
      8) процесс 5 – направление электронного документа (запроса услугополучателя), удостоверенного (подписанного) ЭЦП услугополучателя через ШЭП в АРМ РШЭП для обработки запроса услугодателем;</w:t>
      </w:r>
    </w:p>
    <w:p>
      <w:pPr>
        <w:spacing w:after="0"/>
        <w:ind w:left="0"/>
        <w:jc w:val="both"/>
      </w:pPr>
      <w:r>
        <w:rPr>
          <w:rFonts w:ascii="Times New Roman"/>
          <w:b w:val="false"/>
          <w:i w:val="false"/>
          <w:color w:val="000000"/>
          <w:sz w:val="28"/>
        </w:rPr>
        <w:t>
      9) условие 3 – проверка услугодателем соответствия приложенных услугополучателем документов и основаниям для оказания услуги;</w:t>
      </w:r>
    </w:p>
    <w:p>
      <w:pPr>
        <w:spacing w:after="0"/>
        <w:ind w:left="0"/>
        <w:jc w:val="both"/>
      </w:pPr>
      <w:r>
        <w:rPr>
          <w:rFonts w:ascii="Times New Roman"/>
          <w:b w:val="false"/>
          <w:i w:val="false"/>
          <w:color w:val="000000"/>
          <w:sz w:val="28"/>
        </w:rPr>
        <w:t>
      10) процесс – формирование сообщения об отказе в запрашиваемой услуге в связи с имеющимися нарушениями в документах услугополучателя;</w:t>
      </w:r>
    </w:p>
    <w:p>
      <w:pPr>
        <w:spacing w:after="0"/>
        <w:ind w:left="0"/>
        <w:jc w:val="both"/>
      </w:pPr>
      <w:r>
        <w:rPr>
          <w:rFonts w:ascii="Times New Roman"/>
          <w:b w:val="false"/>
          <w:i w:val="false"/>
          <w:color w:val="000000"/>
          <w:sz w:val="28"/>
        </w:rPr>
        <w:t>
      11) процесс 7 – получение услугополучателем результата услуги (уведомление в форме электронного документа), сформированного АРМ РШЭП.</w:t>
      </w:r>
    </w:p>
    <w:p>
      <w:pPr>
        <w:spacing w:after="0"/>
        <w:ind w:left="0"/>
        <w:jc w:val="both"/>
      </w:pPr>
      <w:r>
        <w:rPr>
          <w:rFonts w:ascii="Times New Roman"/>
          <w:b w:val="false"/>
          <w:i w:val="false"/>
          <w:color w:val="000000"/>
          <w:sz w:val="28"/>
        </w:rPr>
        <w:t>
      Результат оказания государственной услуги направляется услугополучателю в "личный кабинет" в форме электронного документа, удостоверенного ЭЦП уполномоченного лица услугодателя.</w:t>
      </w:r>
    </w:p>
    <w:p>
      <w:pPr>
        <w:spacing w:after="0"/>
        <w:ind w:left="0"/>
        <w:jc w:val="both"/>
      </w:pPr>
      <w:r>
        <w:rPr>
          <w:rFonts w:ascii="Times New Roman"/>
          <w:b w:val="false"/>
          <w:i w:val="false"/>
          <w:color w:val="000000"/>
          <w:sz w:val="28"/>
        </w:rPr>
        <w:t xml:space="preserve">
      Функциональные взаимодействия информационных систем, задействованных при оказании государственной услуги через портал, приведены в диаграмме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p>
    <w:bookmarkStart w:name="z89" w:id="72"/>
    <w:p>
      <w:pPr>
        <w:spacing w:after="0"/>
        <w:ind w:left="0"/>
        <w:jc w:val="both"/>
      </w:pPr>
      <w:r>
        <w:rPr>
          <w:rFonts w:ascii="Times New Roman"/>
          <w:b w:val="false"/>
          <w:i w:val="false"/>
          <w:color w:val="000000"/>
          <w:sz w:val="28"/>
        </w:rPr>
        <w:t xml:space="preserve">
      12.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бизнес-процессов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справок в</w:t>
            </w:r>
            <w:r>
              <w:br/>
            </w:r>
            <w:r>
              <w:rPr>
                <w:rFonts w:ascii="Times New Roman"/>
                <w:b w:val="false"/>
                <w:i w:val="false"/>
                <w:color w:val="000000"/>
                <w:sz w:val="20"/>
              </w:rPr>
              <w:t>единый накопительный</w:t>
            </w:r>
            <w:r>
              <w:br/>
            </w:r>
            <w:r>
              <w:rPr>
                <w:rFonts w:ascii="Times New Roman"/>
                <w:b w:val="false"/>
                <w:i w:val="false"/>
                <w:color w:val="000000"/>
                <w:sz w:val="20"/>
              </w:rPr>
              <w:t>пенсионный фонд</w:t>
            </w:r>
            <w:r>
              <w:br/>
            </w:r>
            <w:r>
              <w:rPr>
                <w:rFonts w:ascii="Times New Roman"/>
                <w:b w:val="false"/>
                <w:i w:val="false"/>
                <w:color w:val="000000"/>
                <w:sz w:val="20"/>
              </w:rPr>
              <w:t>и (или) добровольный</w:t>
            </w:r>
            <w:r>
              <w:br/>
            </w:r>
            <w:r>
              <w:rPr>
                <w:rFonts w:ascii="Times New Roman"/>
                <w:b w:val="false"/>
                <w:i w:val="false"/>
                <w:color w:val="000000"/>
                <w:sz w:val="20"/>
              </w:rPr>
              <w:t>накопительный пенсионный</w:t>
            </w:r>
            <w:r>
              <w:br/>
            </w:r>
            <w:r>
              <w:rPr>
                <w:rFonts w:ascii="Times New Roman"/>
                <w:b w:val="false"/>
                <w:i w:val="false"/>
                <w:color w:val="000000"/>
                <w:sz w:val="20"/>
              </w:rPr>
              <w:t>фонд, банки, в органы</w:t>
            </w:r>
            <w:r>
              <w:br/>
            </w:r>
            <w:r>
              <w:rPr>
                <w:rFonts w:ascii="Times New Roman"/>
                <w:b w:val="false"/>
                <w:i w:val="false"/>
                <w:color w:val="000000"/>
                <w:sz w:val="20"/>
              </w:rPr>
              <w:t>внутренних дел для</w:t>
            </w:r>
            <w:r>
              <w:br/>
            </w:r>
            <w:r>
              <w:rPr>
                <w:rFonts w:ascii="Times New Roman"/>
                <w:b w:val="false"/>
                <w:i w:val="false"/>
                <w:color w:val="000000"/>
                <w:sz w:val="20"/>
              </w:rPr>
              <w:t>распоряжения имуществом</w:t>
            </w:r>
            <w:r>
              <w:br/>
            </w:r>
            <w:r>
              <w:rPr>
                <w:rFonts w:ascii="Times New Roman"/>
                <w:b w:val="false"/>
                <w:i w:val="false"/>
                <w:color w:val="000000"/>
                <w:sz w:val="20"/>
              </w:rPr>
              <w:t>несовершеннолетних детей и</w:t>
            </w:r>
            <w:r>
              <w:br/>
            </w:r>
            <w:r>
              <w:rPr>
                <w:rFonts w:ascii="Times New Roman"/>
                <w:b w:val="false"/>
                <w:i w:val="false"/>
                <w:color w:val="000000"/>
                <w:sz w:val="20"/>
              </w:rPr>
              <w:t>оформления наследства</w:t>
            </w:r>
            <w:r>
              <w:br/>
            </w:r>
            <w:r>
              <w:rPr>
                <w:rFonts w:ascii="Times New Roman"/>
                <w:b w:val="false"/>
                <w:i w:val="false"/>
                <w:color w:val="000000"/>
                <w:sz w:val="20"/>
              </w:rPr>
              <w:t>несовершеннолетним детям"</w:t>
            </w:r>
          </w:p>
        </w:tc>
      </w:tr>
    </w:tbl>
    <w:bookmarkStart w:name="z91" w:id="73"/>
    <w:p>
      <w:pPr>
        <w:spacing w:after="0"/>
        <w:ind w:left="0"/>
        <w:jc w:val="left"/>
      </w:pPr>
      <w:r>
        <w:rPr>
          <w:rFonts w:ascii="Times New Roman"/>
          <w:b/>
          <w:i w:val="false"/>
          <w:color w:val="000000"/>
        </w:rPr>
        <w:t xml:space="preserve"> Описание последовательности процедур (действий) между</w:t>
      </w:r>
      <w:r>
        <w:br/>
      </w:r>
      <w:r>
        <w:rPr>
          <w:rFonts w:ascii="Times New Roman"/>
          <w:b/>
          <w:i w:val="false"/>
          <w:color w:val="000000"/>
        </w:rPr>
        <w:t>структурными подразделениями (работниками) с указанием</w:t>
      </w:r>
      <w:r>
        <w:br/>
      </w:r>
      <w:r>
        <w:rPr>
          <w:rFonts w:ascii="Times New Roman"/>
          <w:b/>
          <w:i w:val="false"/>
          <w:color w:val="000000"/>
        </w:rPr>
        <w:t xml:space="preserve">длительности каждой процедуры (действия) </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2388"/>
        <w:gridCol w:w="1995"/>
        <w:gridCol w:w="1804"/>
        <w:gridCol w:w="1804"/>
        <w:gridCol w:w="1804"/>
        <w:gridCol w:w="1804"/>
      </w:tblGrid>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основного процесса (хода, потока работ)</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 (хода, потока, работ)</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Структурные подразделения (работники)</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канцелярии услугодателя</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услугодателя</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 услугодателя</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услугодателя</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 услугодателя</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 (процесса, процедуры операции) и их описание</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прием и регистрацию полученных из Государственной корпорации документов</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Рассматривает и определяет ответственного исполнителя</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Изучает документы, оформляет справку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Рассматривает справку и подписывает</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Регистрирует справку</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на рассмотрение руководителю</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Резолюция</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справки на рассмотрение и подписание руководителю</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Направляет в Государственную корпорацию</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(тридцать) минут</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рабочий день</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рабочий день</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рабочий день</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рабочий день</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справок в</w:t>
            </w:r>
            <w:r>
              <w:br/>
            </w:r>
            <w:r>
              <w:rPr>
                <w:rFonts w:ascii="Times New Roman"/>
                <w:b w:val="false"/>
                <w:i w:val="false"/>
                <w:color w:val="000000"/>
                <w:sz w:val="20"/>
              </w:rPr>
              <w:t>единый накопительный</w:t>
            </w:r>
            <w:r>
              <w:br/>
            </w:r>
            <w:r>
              <w:rPr>
                <w:rFonts w:ascii="Times New Roman"/>
                <w:b w:val="false"/>
                <w:i w:val="false"/>
                <w:color w:val="000000"/>
                <w:sz w:val="20"/>
              </w:rPr>
              <w:t>пенсионный фонд</w:t>
            </w:r>
            <w:r>
              <w:br/>
            </w:r>
            <w:r>
              <w:rPr>
                <w:rFonts w:ascii="Times New Roman"/>
                <w:b w:val="false"/>
                <w:i w:val="false"/>
                <w:color w:val="000000"/>
                <w:sz w:val="20"/>
              </w:rPr>
              <w:t>и (или) добровольный</w:t>
            </w:r>
            <w:r>
              <w:br/>
            </w:r>
            <w:r>
              <w:rPr>
                <w:rFonts w:ascii="Times New Roman"/>
                <w:b w:val="false"/>
                <w:i w:val="false"/>
                <w:color w:val="000000"/>
                <w:sz w:val="20"/>
              </w:rPr>
              <w:t>накопительный пенсионный</w:t>
            </w:r>
            <w:r>
              <w:br/>
            </w:r>
            <w:r>
              <w:rPr>
                <w:rFonts w:ascii="Times New Roman"/>
                <w:b w:val="false"/>
                <w:i w:val="false"/>
                <w:color w:val="000000"/>
                <w:sz w:val="20"/>
              </w:rPr>
              <w:t>фонд, банки, в органы</w:t>
            </w:r>
            <w:r>
              <w:br/>
            </w:r>
            <w:r>
              <w:rPr>
                <w:rFonts w:ascii="Times New Roman"/>
                <w:b w:val="false"/>
                <w:i w:val="false"/>
                <w:color w:val="000000"/>
                <w:sz w:val="20"/>
              </w:rPr>
              <w:t>внутренних дел для</w:t>
            </w:r>
            <w:r>
              <w:br/>
            </w:r>
            <w:r>
              <w:rPr>
                <w:rFonts w:ascii="Times New Roman"/>
                <w:b w:val="false"/>
                <w:i w:val="false"/>
                <w:color w:val="000000"/>
                <w:sz w:val="20"/>
              </w:rPr>
              <w:t>распоряжения имуществом</w:t>
            </w:r>
            <w:r>
              <w:br/>
            </w:r>
            <w:r>
              <w:rPr>
                <w:rFonts w:ascii="Times New Roman"/>
                <w:b w:val="false"/>
                <w:i w:val="false"/>
                <w:color w:val="000000"/>
                <w:sz w:val="20"/>
              </w:rPr>
              <w:t>несовершеннолетних детей и</w:t>
            </w:r>
            <w:r>
              <w:br/>
            </w:r>
            <w:r>
              <w:rPr>
                <w:rFonts w:ascii="Times New Roman"/>
                <w:b w:val="false"/>
                <w:i w:val="false"/>
                <w:color w:val="000000"/>
                <w:sz w:val="20"/>
              </w:rPr>
              <w:t>оформления наследства</w:t>
            </w:r>
            <w:r>
              <w:br/>
            </w:r>
            <w:r>
              <w:rPr>
                <w:rFonts w:ascii="Times New Roman"/>
                <w:b w:val="false"/>
                <w:i w:val="false"/>
                <w:color w:val="000000"/>
                <w:sz w:val="20"/>
              </w:rPr>
              <w:t>несовершеннолетним детям"</w:t>
            </w:r>
          </w:p>
        </w:tc>
      </w:tr>
    </w:tbl>
    <w:bookmarkStart w:name="z93" w:id="74"/>
    <w:p>
      <w:pPr>
        <w:spacing w:after="0"/>
        <w:ind w:left="0"/>
        <w:jc w:val="left"/>
      </w:pPr>
      <w:r>
        <w:rPr>
          <w:rFonts w:ascii="Times New Roman"/>
          <w:b/>
          <w:i w:val="false"/>
          <w:color w:val="000000"/>
        </w:rPr>
        <w:t xml:space="preserve"> Диаграмма функционального взаимодействия информационных систем,</w:t>
      </w:r>
      <w:r>
        <w:br/>
      </w:r>
      <w:r>
        <w:rPr>
          <w:rFonts w:ascii="Times New Roman"/>
          <w:b/>
          <w:i w:val="false"/>
          <w:color w:val="000000"/>
        </w:rPr>
        <w:t>задействованных в оказании государственной услуги</w:t>
      </w:r>
      <w:r>
        <w:br/>
      </w:r>
      <w:r>
        <w:rPr>
          <w:rFonts w:ascii="Times New Roman"/>
          <w:b/>
          <w:i w:val="false"/>
          <w:color w:val="000000"/>
        </w:rPr>
        <w:t xml:space="preserve">через Государственную корпорацию </w:t>
      </w:r>
    </w:p>
    <w:bookmarkEnd w:id="74"/>
    <w:p>
      <w:pPr>
        <w:spacing w:after="0"/>
        <w:ind w:left="0"/>
        <w:jc w:val="both"/>
      </w:pPr>
      <w:r>
        <w:drawing>
          <wp:inline distT="0" distB="0" distL="0" distR="0">
            <wp:extent cx="7810500" cy="657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578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справок в</w:t>
            </w:r>
            <w:r>
              <w:br/>
            </w:r>
            <w:r>
              <w:rPr>
                <w:rFonts w:ascii="Times New Roman"/>
                <w:b w:val="false"/>
                <w:i w:val="false"/>
                <w:color w:val="000000"/>
                <w:sz w:val="20"/>
              </w:rPr>
              <w:t>единый накопительный</w:t>
            </w:r>
            <w:r>
              <w:br/>
            </w:r>
            <w:r>
              <w:rPr>
                <w:rFonts w:ascii="Times New Roman"/>
                <w:b w:val="false"/>
                <w:i w:val="false"/>
                <w:color w:val="000000"/>
                <w:sz w:val="20"/>
              </w:rPr>
              <w:t>пенсионный фонд</w:t>
            </w:r>
            <w:r>
              <w:br/>
            </w:r>
            <w:r>
              <w:rPr>
                <w:rFonts w:ascii="Times New Roman"/>
                <w:b w:val="false"/>
                <w:i w:val="false"/>
                <w:color w:val="000000"/>
                <w:sz w:val="20"/>
              </w:rPr>
              <w:t>и (или) добровольный</w:t>
            </w:r>
            <w:r>
              <w:br/>
            </w:r>
            <w:r>
              <w:rPr>
                <w:rFonts w:ascii="Times New Roman"/>
                <w:b w:val="false"/>
                <w:i w:val="false"/>
                <w:color w:val="000000"/>
                <w:sz w:val="20"/>
              </w:rPr>
              <w:t>накопительный пенсионный</w:t>
            </w:r>
            <w:r>
              <w:br/>
            </w:r>
            <w:r>
              <w:rPr>
                <w:rFonts w:ascii="Times New Roman"/>
                <w:b w:val="false"/>
                <w:i w:val="false"/>
                <w:color w:val="000000"/>
                <w:sz w:val="20"/>
              </w:rPr>
              <w:t>фонд, банки, в органы</w:t>
            </w:r>
            <w:r>
              <w:br/>
            </w:r>
            <w:r>
              <w:rPr>
                <w:rFonts w:ascii="Times New Roman"/>
                <w:b w:val="false"/>
                <w:i w:val="false"/>
                <w:color w:val="000000"/>
                <w:sz w:val="20"/>
              </w:rPr>
              <w:t>внутренних дел для</w:t>
            </w:r>
            <w:r>
              <w:br/>
            </w:r>
            <w:r>
              <w:rPr>
                <w:rFonts w:ascii="Times New Roman"/>
                <w:b w:val="false"/>
                <w:i w:val="false"/>
                <w:color w:val="000000"/>
                <w:sz w:val="20"/>
              </w:rPr>
              <w:t>распоряжения имуществом</w:t>
            </w:r>
            <w:r>
              <w:br/>
            </w:r>
            <w:r>
              <w:rPr>
                <w:rFonts w:ascii="Times New Roman"/>
                <w:b w:val="false"/>
                <w:i w:val="false"/>
                <w:color w:val="000000"/>
                <w:sz w:val="20"/>
              </w:rPr>
              <w:t>несовершеннолетних детей и</w:t>
            </w:r>
            <w:r>
              <w:br/>
            </w:r>
            <w:r>
              <w:rPr>
                <w:rFonts w:ascii="Times New Roman"/>
                <w:b w:val="false"/>
                <w:i w:val="false"/>
                <w:color w:val="000000"/>
                <w:sz w:val="20"/>
              </w:rPr>
              <w:t>оформления наследства</w:t>
            </w:r>
            <w:r>
              <w:br/>
            </w:r>
            <w:r>
              <w:rPr>
                <w:rFonts w:ascii="Times New Roman"/>
                <w:b w:val="false"/>
                <w:i w:val="false"/>
                <w:color w:val="000000"/>
                <w:sz w:val="20"/>
              </w:rPr>
              <w:t>несовершеннолетним детям"</w:t>
            </w:r>
          </w:p>
        </w:tc>
      </w:tr>
    </w:tbl>
    <w:bookmarkStart w:name="z95" w:id="75"/>
    <w:p>
      <w:pPr>
        <w:spacing w:after="0"/>
        <w:ind w:left="0"/>
        <w:jc w:val="left"/>
      </w:pPr>
      <w:r>
        <w:rPr>
          <w:rFonts w:ascii="Times New Roman"/>
          <w:b/>
          <w:i w:val="false"/>
          <w:color w:val="000000"/>
        </w:rPr>
        <w:t xml:space="preserve"> Диаграмма функционального взаимодействия информационных систем,</w:t>
      </w:r>
      <w:r>
        <w:br/>
      </w:r>
      <w:r>
        <w:rPr>
          <w:rFonts w:ascii="Times New Roman"/>
          <w:b/>
          <w:i w:val="false"/>
          <w:color w:val="000000"/>
        </w:rPr>
        <w:t xml:space="preserve">задействованных в оказании государственной услуги через портал </w:t>
      </w:r>
    </w:p>
    <w:bookmarkEnd w:id="75"/>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448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справок в</w:t>
            </w:r>
            <w:r>
              <w:br/>
            </w:r>
            <w:r>
              <w:rPr>
                <w:rFonts w:ascii="Times New Roman"/>
                <w:b w:val="false"/>
                <w:i w:val="false"/>
                <w:color w:val="000000"/>
                <w:sz w:val="20"/>
              </w:rPr>
              <w:t>единый накопительный</w:t>
            </w:r>
            <w:r>
              <w:br/>
            </w:r>
            <w:r>
              <w:rPr>
                <w:rFonts w:ascii="Times New Roman"/>
                <w:b w:val="false"/>
                <w:i w:val="false"/>
                <w:color w:val="000000"/>
                <w:sz w:val="20"/>
              </w:rPr>
              <w:t>пенсионный фонд и (или)</w:t>
            </w:r>
            <w:r>
              <w:br/>
            </w:r>
            <w:r>
              <w:rPr>
                <w:rFonts w:ascii="Times New Roman"/>
                <w:b w:val="false"/>
                <w:i w:val="false"/>
                <w:color w:val="000000"/>
                <w:sz w:val="20"/>
              </w:rPr>
              <w:t>добровольный накопительный</w:t>
            </w:r>
            <w:r>
              <w:br/>
            </w:r>
            <w:r>
              <w:rPr>
                <w:rFonts w:ascii="Times New Roman"/>
                <w:b w:val="false"/>
                <w:i w:val="false"/>
                <w:color w:val="000000"/>
                <w:sz w:val="20"/>
              </w:rPr>
              <w:t>пенсионный фонд, банки, в</w:t>
            </w:r>
            <w:r>
              <w:br/>
            </w:r>
            <w:r>
              <w:rPr>
                <w:rFonts w:ascii="Times New Roman"/>
                <w:b w:val="false"/>
                <w:i w:val="false"/>
                <w:color w:val="000000"/>
                <w:sz w:val="20"/>
              </w:rPr>
              <w:t>органы внутренних дел для</w:t>
            </w:r>
            <w:r>
              <w:br/>
            </w:r>
            <w:r>
              <w:rPr>
                <w:rFonts w:ascii="Times New Roman"/>
                <w:b w:val="false"/>
                <w:i w:val="false"/>
                <w:color w:val="000000"/>
                <w:sz w:val="20"/>
              </w:rPr>
              <w:t>распоряжения имуществом</w:t>
            </w:r>
            <w:r>
              <w:br/>
            </w:r>
            <w:r>
              <w:rPr>
                <w:rFonts w:ascii="Times New Roman"/>
                <w:b w:val="false"/>
                <w:i w:val="false"/>
                <w:color w:val="000000"/>
                <w:sz w:val="20"/>
              </w:rPr>
              <w:t>несовершеннолетних детей и</w:t>
            </w:r>
            <w:r>
              <w:br/>
            </w:r>
            <w:r>
              <w:rPr>
                <w:rFonts w:ascii="Times New Roman"/>
                <w:b w:val="false"/>
                <w:i w:val="false"/>
                <w:color w:val="000000"/>
                <w:sz w:val="20"/>
              </w:rPr>
              <w:t>оформления наследства</w:t>
            </w:r>
            <w:r>
              <w:br/>
            </w:r>
            <w:r>
              <w:rPr>
                <w:rFonts w:ascii="Times New Roman"/>
                <w:b w:val="false"/>
                <w:i w:val="false"/>
                <w:color w:val="000000"/>
                <w:sz w:val="20"/>
              </w:rPr>
              <w:t>несовершеннолетним детям"</w:t>
            </w:r>
          </w:p>
        </w:tc>
      </w:tr>
    </w:tbl>
    <w:bookmarkStart w:name="z97" w:id="76"/>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r>
        <w:br/>
      </w:r>
      <w:r>
        <w:rPr>
          <w:rFonts w:ascii="Times New Roman"/>
          <w:b/>
          <w:i w:val="false"/>
          <w:color w:val="000000"/>
        </w:rPr>
        <w:t>"Выдача справок в единый накопительный пенсионный фонд и (или)</w:t>
      </w:r>
      <w:r>
        <w:br/>
      </w:r>
      <w:r>
        <w:rPr>
          <w:rFonts w:ascii="Times New Roman"/>
          <w:b/>
          <w:i w:val="false"/>
          <w:color w:val="000000"/>
        </w:rPr>
        <w:t>добровольный накопительный пенсионный фонд, банки, в органы</w:t>
      </w:r>
      <w:r>
        <w:br/>
      </w:r>
      <w:r>
        <w:rPr>
          <w:rFonts w:ascii="Times New Roman"/>
          <w:b/>
          <w:i w:val="false"/>
          <w:color w:val="000000"/>
        </w:rPr>
        <w:t>внутренних дел для распоряжения имуществом несовершеннолетних</w:t>
      </w:r>
      <w:r>
        <w:br/>
      </w:r>
      <w:r>
        <w:rPr>
          <w:rFonts w:ascii="Times New Roman"/>
          <w:b/>
          <w:i w:val="false"/>
          <w:color w:val="000000"/>
        </w:rPr>
        <w:t>детей и оформления наследства несовершеннолетним детям"</w:t>
      </w:r>
    </w:p>
    <w:bookmarkEnd w:id="76"/>
    <w:p>
      <w:pPr>
        <w:spacing w:after="0"/>
        <w:ind w:left="0"/>
        <w:jc w:val="left"/>
      </w:pPr>
      <w:r>
        <w:br/>
      </w:r>
    </w:p>
    <w:p>
      <w:pPr>
        <w:spacing w:after="0"/>
        <w:ind w:left="0"/>
        <w:jc w:val="both"/>
      </w:pPr>
      <w:r>
        <w:drawing>
          <wp:inline distT="0" distB="0" distL="0" distR="0">
            <wp:extent cx="74295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429500" cy="554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 w:id="77"/>
    <w:p>
      <w:pPr>
        <w:spacing w:after="0"/>
        <w:ind w:left="0"/>
        <w:jc w:val="left"/>
      </w:pPr>
      <w:r>
        <w:rPr>
          <w:rFonts w:ascii="Times New Roman"/>
          <w:b/>
          <w:i w:val="false"/>
          <w:color w:val="000000"/>
        </w:rPr>
        <w:t xml:space="preserve"> Условные обозначения </w:t>
      </w:r>
    </w:p>
    <w:bookmarkEnd w:id="77"/>
    <w:p>
      <w:pPr>
        <w:spacing w:after="0"/>
        <w:ind w:left="0"/>
        <w:jc w:val="both"/>
      </w:pPr>
      <w:r>
        <w:drawing>
          <wp:inline distT="0" distB="0" distL="0" distR="0">
            <wp:extent cx="78105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409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"19" февраля 2016 года</w:t>
            </w:r>
            <w:r>
              <w:br/>
            </w:r>
            <w:r>
              <w:rPr>
                <w:rFonts w:ascii="Times New Roman"/>
                <w:b w:val="false"/>
                <w:i w:val="false"/>
                <w:color w:val="000000"/>
                <w:sz w:val="20"/>
              </w:rPr>
              <w:t>№ 40/2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"24" июня 2015 года</w:t>
            </w:r>
            <w:r>
              <w:br/>
            </w:r>
            <w:r>
              <w:rPr>
                <w:rFonts w:ascii="Times New Roman"/>
                <w:b w:val="false"/>
                <w:i w:val="false"/>
                <w:color w:val="000000"/>
                <w:sz w:val="20"/>
              </w:rPr>
              <w:t>№ 181/6</w:t>
            </w:r>
          </w:p>
        </w:tc>
      </w:tr>
    </w:tbl>
    <w:bookmarkStart w:name="z100" w:id="78"/>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справок органов, осуществляющих функции по опеке</w:t>
      </w:r>
      <w:r>
        <w:br/>
      </w:r>
      <w:r>
        <w:rPr>
          <w:rFonts w:ascii="Times New Roman"/>
          <w:b/>
          <w:i w:val="false"/>
          <w:color w:val="000000"/>
        </w:rPr>
        <w:t>или попечительству, для оформления сделок с имуществом,</w:t>
      </w:r>
      <w:r>
        <w:br/>
      </w:r>
      <w:r>
        <w:rPr>
          <w:rFonts w:ascii="Times New Roman"/>
          <w:b/>
          <w:i w:val="false"/>
          <w:color w:val="000000"/>
        </w:rPr>
        <w:t>принадлежащим на праве собственности несовершеннолетним детям"</w:t>
      </w:r>
    </w:p>
    <w:bookmarkEnd w:id="78"/>
    <w:bookmarkStart w:name="z101" w:id="79"/>
    <w:p>
      <w:pPr>
        <w:spacing w:after="0"/>
        <w:ind w:left="0"/>
        <w:jc w:val="left"/>
      </w:pPr>
      <w:r>
        <w:rPr>
          <w:rFonts w:ascii="Times New Roman"/>
          <w:b/>
          <w:i w:val="false"/>
          <w:color w:val="000000"/>
        </w:rPr>
        <w:t xml:space="preserve"> 1. Общие положения</w:t>
      </w:r>
    </w:p>
    <w:bookmarkEnd w:id="79"/>
    <w:bookmarkStart w:name="z102" w:id="80"/>
    <w:p>
      <w:pPr>
        <w:spacing w:after="0"/>
        <w:ind w:left="0"/>
        <w:jc w:val="both"/>
      </w:pPr>
      <w:r>
        <w:rPr>
          <w:rFonts w:ascii="Times New Roman"/>
          <w:b w:val="false"/>
          <w:i w:val="false"/>
          <w:color w:val="000000"/>
          <w:sz w:val="28"/>
        </w:rPr>
        <w:t>
      1. Государственная услуга "Выдача справок органов, осуществляющих функции по опеке или попечительству, для оформления сделок с имуществом, принадлежащим на праве собственности несовершеннолетним детям" (далее – государственная услуга) оказывается местными исполнительными органами районов и городов Павлодарской области (далее – услугодатель).</w:t>
      </w:r>
    </w:p>
    <w:bookmarkEnd w:id="80"/>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w:t>
      </w:r>
    </w:p>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Start w:name="z103" w:id="81"/>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(или) бумажная.</w:t>
      </w:r>
    </w:p>
    <w:bookmarkEnd w:id="81"/>
    <w:bookmarkStart w:name="z104" w:id="82"/>
    <w:p>
      <w:pPr>
        <w:spacing w:after="0"/>
        <w:ind w:left="0"/>
        <w:jc w:val="both"/>
      </w:pPr>
      <w:r>
        <w:rPr>
          <w:rFonts w:ascii="Times New Roman"/>
          <w:b w:val="false"/>
          <w:i w:val="false"/>
          <w:color w:val="000000"/>
          <w:sz w:val="28"/>
        </w:rPr>
        <w:t xml:space="preserve">
      3. Результат оказания государственной услуги – справка органов, осуществляющих функции по опеке или попечительству, для оформления сделок с имуществом, принадлежащим на праве собственности несовершеннолетним детям, выдаваемая по месту нахождения недвижимого имущества,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стандарту государственной услуги "Выдача справок органов, осуществляющих функции по опеке или попечительству, для оформления сделок с имуществом, принадлежащим на праве собственности несовершеннолетним детям",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13 апреля 2015 года № 198 (далее – Стандарт)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w:t>
      </w:r>
    </w:p>
    <w:bookmarkEnd w:id="82"/>
    <w:p>
      <w:pPr>
        <w:spacing w:after="0"/>
        <w:ind w:left="0"/>
        <w:jc w:val="both"/>
      </w:pPr>
      <w:r>
        <w:rPr>
          <w:rFonts w:ascii="Times New Roman"/>
          <w:b w:val="false"/>
          <w:i w:val="false"/>
          <w:color w:val="000000"/>
          <w:sz w:val="28"/>
        </w:rPr>
        <w:t>
      Форма предоставления результата оказания государственной услуги – электронная (частично автоматизированная) и (или) бумажная.</w:t>
      </w:r>
    </w:p>
    <w:bookmarkStart w:name="z105" w:id="83"/>
    <w:p>
      <w:pPr>
        <w:spacing w:after="0"/>
        <w:ind w:left="0"/>
        <w:jc w:val="left"/>
      </w:pPr>
      <w:r>
        <w:rPr>
          <w:rFonts w:ascii="Times New Roman"/>
          <w:b/>
          <w:i w:val="false"/>
          <w:color w:val="000000"/>
        </w:rPr>
        <w:t xml:space="preserve"> 2. Описание порядка действий структурных подразделений (работников)</w:t>
      </w:r>
      <w:r>
        <w:br/>
      </w:r>
      <w:r>
        <w:rPr>
          <w:rFonts w:ascii="Times New Roman"/>
          <w:b/>
          <w:i w:val="false"/>
          <w:color w:val="000000"/>
        </w:rPr>
        <w:t>услугодателя в процессе оказания государственной услуги</w:t>
      </w:r>
    </w:p>
    <w:bookmarkEnd w:id="83"/>
    <w:bookmarkStart w:name="z106" w:id="84"/>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w:t>
      </w:r>
    </w:p>
    <w:bookmarkEnd w:id="84"/>
    <w:p>
      <w:pPr>
        <w:spacing w:after="0"/>
        <w:ind w:left="0"/>
        <w:jc w:val="both"/>
      </w:pPr>
      <w:r>
        <w:rPr>
          <w:rFonts w:ascii="Times New Roman"/>
          <w:b w:val="false"/>
          <w:i w:val="false"/>
          <w:color w:val="000000"/>
          <w:sz w:val="28"/>
        </w:rPr>
        <w:t xml:space="preserve">
      при обращении в Государственную корпорацию: заявление услугополучателя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 с предоставлением необходимых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при обращении через портал: запрос в форме электронного документа, подписанного электронной цифровой подписью (далее – ЭЦП) услугополучателя и свидетельство о рождении ребенка.</w:t>
      </w:r>
    </w:p>
    <w:p>
      <w:pPr>
        <w:spacing w:after="0"/>
        <w:ind w:left="0"/>
        <w:jc w:val="both"/>
      </w:pPr>
      <w:r>
        <w:rPr>
          <w:rFonts w:ascii="Times New Roman"/>
          <w:b w:val="false"/>
          <w:i w:val="false"/>
          <w:color w:val="000000"/>
          <w:sz w:val="28"/>
        </w:rPr>
        <w:t>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 распечатывается, заверяется печатью и подписью уполномоченного лица услугодателя.</w:t>
      </w:r>
    </w:p>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и хранится в "личном кабинете" услугополучателя в форме электронного документа, подписанного ЭЦП уполномоченного лица услугодателя.</w:t>
      </w:r>
    </w:p>
    <w:bookmarkStart w:name="z107" w:id="85"/>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и последовательность ее выполнения, в том числе этапы прохождения процедур (действия):</w:t>
      </w:r>
    </w:p>
    <w:bookmarkEnd w:id="85"/>
    <w:p>
      <w:pPr>
        <w:spacing w:after="0"/>
        <w:ind w:left="0"/>
        <w:jc w:val="both"/>
      </w:pPr>
      <w:r>
        <w:rPr>
          <w:rFonts w:ascii="Times New Roman"/>
          <w:b w:val="false"/>
          <w:i w:val="false"/>
          <w:color w:val="000000"/>
          <w:sz w:val="28"/>
        </w:rPr>
        <w:t xml:space="preserve">
      1) сотрудник канцелярии услугодателя с момента поступления из Государственной корпорации необходимых документов услугополучателя,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осуществляет прием и их регистрацию – 30 (тридцать) минут;</w:t>
      </w:r>
    </w:p>
    <w:p>
      <w:pPr>
        <w:spacing w:after="0"/>
        <w:ind w:left="0"/>
        <w:jc w:val="both"/>
      </w:pPr>
      <w:r>
        <w:rPr>
          <w:rFonts w:ascii="Times New Roman"/>
          <w:b w:val="false"/>
          <w:i w:val="false"/>
          <w:color w:val="000000"/>
          <w:sz w:val="28"/>
        </w:rPr>
        <w:t>
      2) руководство услугодателя рассматривает документы и определяет ответственного исполнителя – 1 (один) рабочий день;</w:t>
      </w:r>
    </w:p>
    <w:p>
      <w:pPr>
        <w:spacing w:after="0"/>
        <w:ind w:left="0"/>
        <w:jc w:val="both"/>
      </w:pPr>
      <w:r>
        <w:rPr>
          <w:rFonts w:ascii="Times New Roman"/>
          <w:b w:val="false"/>
          <w:i w:val="false"/>
          <w:color w:val="000000"/>
          <w:sz w:val="28"/>
        </w:rPr>
        <w:t>
      3) ответственный исполнитель услугодателя рассматривает поступившие документы, готовит справку органов, осуществляющих функции по опеке или попечительству, для оформления сделок с имуществом, принадлежащим на праве собственности несовершеннолетним детям либо мотивированный ответ об отказе – 1 (один) рабочий день;</w:t>
      </w:r>
    </w:p>
    <w:p>
      <w:pPr>
        <w:spacing w:after="0"/>
        <w:ind w:left="0"/>
        <w:jc w:val="both"/>
      </w:pPr>
      <w:r>
        <w:rPr>
          <w:rFonts w:ascii="Times New Roman"/>
          <w:b w:val="false"/>
          <w:i w:val="false"/>
          <w:color w:val="000000"/>
          <w:sz w:val="28"/>
        </w:rPr>
        <w:t>
      4) руководство услугодателя рассматривает справку либо мотивированный ответ об отказе и подписывет – 1 (один) рабочий день;</w:t>
      </w:r>
    </w:p>
    <w:p>
      <w:pPr>
        <w:spacing w:after="0"/>
        <w:ind w:left="0"/>
        <w:jc w:val="both"/>
      </w:pPr>
      <w:r>
        <w:rPr>
          <w:rFonts w:ascii="Times New Roman"/>
          <w:b w:val="false"/>
          <w:i w:val="false"/>
          <w:color w:val="000000"/>
          <w:sz w:val="28"/>
        </w:rPr>
        <w:t>
      5) ответственный исполнитель услугодателя регистрирует справку либо мотивированный ответ об отказе в журнале учета и направляет в Государственную корпорацию результат оказания государственной услуги – 1 (один) рабочий день.</w:t>
      </w:r>
    </w:p>
    <w:bookmarkStart w:name="z108" w:id="86"/>
    <w:p>
      <w:pPr>
        <w:spacing w:after="0"/>
        <w:ind w:left="0"/>
        <w:jc w:val="both"/>
      </w:pPr>
      <w:r>
        <w:rPr>
          <w:rFonts w:ascii="Times New Roman"/>
          <w:b w:val="false"/>
          <w:i w:val="false"/>
          <w:color w:val="000000"/>
          <w:sz w:val="28"/>
        </w:rPr>
        <w:t>
      6. Результат - справка органов, осуществляющих функции по опеке или попечительству, для оформления сделок с имуществом, принадлежащим на праве собственности несовершеннолетним детям либо мотивированный ответ об отказе в оказании государственной услуги.</w:t>
      </w:r>
    </w:p>
    <w:bookmarkEnd w:id="86"/>
    <w:bookmarkStart w:name="z109" w:id="87"/>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87"/>
    <w:bookmarkStart w:name="z110" w:id="88"/>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88"/>
    <w:p>
      <w:pPr>
        <w:spacing w:after="0"/>
        <w:ind w:left="0"/>
        <w:jc w:val="both"/>
      </w:pPr>
      <w:r>
        <w:rPr>
          <w:rFonts w:ascii="Times New Roman"/>
          <w:b w:val="false"/>
          <w:i w:val="false"/>
          <w:color w:val="000000"/>
          <w:sz w:val="28"/>
        </w:rPr>
        <w:t>
      1) сотрудник канцелярии услугодателя;</w:t>
      </w:r>
    </w:p>
    <w:p>
      <w:pPr>
        <w:spacing w:after="0"/>
        <w:ind w:left="0"/>
        <w:jc w:val="both"/>
      </w:pPr>
      <w:r>
        <w:rPr>
          <w:rFonts w:ascii="Times New Roman"/>
          <w:b w:val="false"/>
          <w:i w:val="false"/>
          <w:color w:val="000000"/>
          <w:sz w:val="28"/>
        </w:rPr>
        <w:t>
      2) руководство услугодателя;</w:t>
      </w:r>
    </w:p>
    <w:p>
      <w:pPr>
        <w:spacing w:after="0"/>
        <w:ind w:left="0"/>
        <w:jc w:val="both"/>
      </w:pPr>
      <w:r>
        <w:rPr>
          <w:rFonts w:ascii="Times New Roman"/>
          <w:b w:val="false"/>
          <w:i w:val="false"/>
          <w:color w:val="000000"/>
          <w:sz w:val="28"/>
        </w:rPr>
        <w:t>
      3) ответственный исполнитель услугодателя.</w:t>
      </w:r>
    </w:p>
    <w:bookmarkStart w:name="z111" w:id="89"/>
    <w:p>
      <w:pPr>
        <w:spacing w:after="0"/>
        <w:ind w:left="0"/>
        <w:jc w:val="both"/>
      </w:pPr>
      <w:r>
        <w:rPr>
          <w:rFonts w:ascii="Times New Roman"/>
          <w:b w:val="false"/>
          <w:i w:val="false"/>
          <w:color w:val="000000"/>
          <w:sz w:val="28"/>
        </w:rPr>
        <w:t xml:space="preserve">
      8. Описание последовательности процедур (действий) между структурными подразделениями (работниками) услугодателя с указанием длительности каждой процедуры (действия) сопровождается таблицей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bookmarkEnd w:id="89"/>
    <w:bookmarkStart w:name="z112" w:id="90"/>
    <w:p>
      <w:pPr>
        <w:spacing w:after="0"/>
        <w:ind w:left="0"/>
        <w:jc w:val="left"/>
      </w:pPr>
      <w:r>
        <w:rPr>
          <w:rFonts w:ascii="Times New Roman"/>
          <w:b/>
          <w:i w:val="false"/>
          <w:color w:val="000000"/>
        </w:rPr>
        <w:t xml:space="preserve"> 4. Описание порядка взаимодействия с Государственной корпорацией</w:t>
      </w:r>
      <w:r>
        <w:br/>
      </w:r>
      <w:r>
        <w:rPr>
          <w:rFonts w:ascii="Times New Roman"/>
          <w:b/>
          <w:i w:val="false"/>
          <w:color w:val="000000"/>
        </w:rPr>
        <w:t>и (или) иными услугодателями, а также порядка использования</w:t>
      </w:r>
      <w:r>
        <w:br/>
      </w:r>
      <w:r>
        <w:rPr>
          <w:rFonts w:ascii="Times New Roman"/>
          <w:b/>
          <w:i w:val="false"/>
          <w:color w:val="000000"/>
        </w:rPr>
        <w:t>информационных систем в процессе оказания государственной услуги</w:t>
      </w:r>
    </w:p>
    <w:bookmarkEnd w:id="90"/>
    <w:bookmarkStart w:name="z113" w:id="91"/>
    <w:p>
      <w:pPr>
        <w:spacing w:after="0"/>
        <w:ind w:left="0"/>
        <w:jc w:val="both"/>
      </w:pPr>
      <w:r>
        <w:rPr>
          <w:rFonts w:ascii="Times New Roman"/>
          <w:b w:val="false"/>
          <w:i w:val="false"/>
          <w:color w:val="000000"/>
          <w:sz w:val="28"/>
        </w:rPr>
        <w:t xml:space="preserve">
      9. Описание порядка обращения в Государственную корпорацию с указанием каждой процедуры (действия)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 15 (пятнадцать) минут:</w:t>
      </w:r>
    </w:p>
    <w:bookmarkEnd w:id="91"/>
    <w:p>
      <w:pPr>
        <w:spacing w:after="0"/>
        <w:ind w:left="0"/>
        <w:jc w:val="both"/>
      </w:pPr>
      <w:r>
        <w:rPr>
          <w:rFonts w:ascii="Times New Roman"/>
          <w:b w:val="false"/>
          <w:i w:val="false"/>
          <w:color w:val="000000"/>
          <w:sz w:val="28"/>
        </w:rPr>
        <w:t xml:space="preserve">
      1) услугополучатель государственной услуги подает необходимые документы и заявление оператору Государственной корпорации, которая осуществляется в операционном зале посредством "безбарьерного" обслуживания путем электронной очереди. В случае предоставления услугополучателем неполного пакета документов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Стандарту государственной услуги;</w:t>
      </w:r>
    </w:p>
    <w:p>
      <w:pPr>
        <w:spacing w:after="0"/>
        <w:ind w:left="0"/>
        <w:jc w:val="both"/>
      </w:pPr>
      <w:r>
        <w:rPr>
          <w:rFonts w:ascii="Times New Roman"/>
          <w:b w:val="false"/>
          <w:i w:val="false"/>
          <w:color w:val="000000"/>
          <w:sz w:val="28"/>
        </w:rPr>
        <w:t>
      2) процесс 1 – ввод оператором Государственной корпорации в автоматизированное рабочее место интегрированной информационной системы (далее – АРМ ИИС) Государственной корпорации логина и пароля (процесс авторизации) для оказания услуги;</w:t>
      </w:r>
    </w:p>
    <w:p>
      <w:pPr>
        <w:spacing w:after="0"/>
        <w:ind w:left="0"/>
        <w:jc w:val="both"/>
      </w:pPr>
      <w:r>
        <w:rPr>
          <w:rFonts w:ascii="Times New Roman"/>
          <w:b w:val="false"/>
          <w:i w:val="false"/>
          <w:color w:val="000000"/>
          <w:sz w:val="28"/>
        </w:rPr>
        <w:t>
      3) процесс 2 – выбор оператором Государственной корпорации услуги, вывод на экран формы запроса для оказания услуги и ввод оператором Государственной корпорации данных услугополучателя, а также данных по доверенности представителя услугополучателя (при нотариально удостоверенной доверенности);</w:t>
      </w:r>
    </w:p>
    <w:p>
      <w:pPr>
        <w:spacing w:after="0"/>
        <w:ind w:left="0"/>
        <w:jc w:val="both"/>
      </w:pPr>
      <w:r>
        <w:rPr>
          <w:rFonts w:ascii="Times New Roman"/>
          <w:b w:val="false"/>
          <w:i w:val="false"/>
          <w:color w:val="000000"/>
          <w:sz w:val="28"/>
        </w:rPr>
        <w:t>
      4) процесс 3 – направление запроса через шлюз электронного правительства (далее – ШЭП) в государственную базу данных физических лиц (далее - ГБД ФЛ) о данных услугополучателя, а также в Единой нотариальной информационной системе (далее - ЕНИС) – о данных доверенности представителя услугополучателя;</w:t>
      </w:r>
    </w:p>
    <w:p>
      <w:pPr>
        <w:spacing w:after="0"/>
        <w:ind w:left="0"/>
        <w:jc w:val="both"/>
      </w:pPr>
      <w:r>
        <w:rPr>
          <w:rFonts w:ascii="Times New Roman"/>
          <w:b w:val="false"/>
          <w:i w:val="false"/>
          <w:color w:val="000000"/>
          <w:sz w:val="28"/>
        </w:rPr>
        <w:t>
      5) условие 1 – проверка наличия данных услугополучателя в ГБД ФЛ и данных доверенности в ЕНИС;</w:t>
      </w:r>
    </w:p>
    <w:p>
      <w:pPr>
        <w:spacing w:after="0"/>
        <w:ind w:left="0"/>
        <w:jc w:val="both"/>
      </w:pPr>
      <w:r>
        <w:rPr>
          <w:rFonts w:ascii="Times New Roman"/>
          <w:b w:val="false"/>
          <w:i w:val="false"/>
          <w:color w:val="000000"/>
          <w:sz w:val="28"/>
        </w:rPr>
        <w:t>
      6) процесс 4 – формирование сообщения о невозможности получения данных в связи с отсутствием данных услугополучателя в ГБД ФЛ и данных доверенности в ЕНИС;</w:t>
      </w:r>
    </w:p>
    <w:p>
      <w:pPr>
        <w:spacing w:after="0"/>
        <w:ind w:left="0"/>
        <w:jc w:val="both"/>
      </w:pPr>
      <w:r>
        <w:rPr>
          <w:rFonts w:ascii="Times New Roman"/>
          <w:b w:val="false"/>
          <w:i w:val="false"/>
          <w:color w:val="000000"/>
          <w:sz w:val="28"/>
        </w:rPr>
        <w:t>
      7) процесс 5 – направление электронного документа (запроса услугополучателя), удостоверенного (подписанного) ЭЦП оператора Государственной корпорации через ШЭП в автоматизированном рабочем месте регионального шлюза электронного правительства (далее – АРМ РШЭП).</w:t>
      </w:r>
    </w:p>
    <w:bookmarkStart w:name="z114" w:id="92"/>
    <w:p>
      <w:pPr>
        <w:spacing w:after="0"/>
        <w:ind w:left="0"/>
        <w:jc w:val="both"/>
      </w:pPr>
      <w:r>
        <w:rPr>
          <w:rFonts w:ascii="Times New Roman"/>
          <w:b w:val="false"/>
          <w:i w:val="false"/>
          <w:color w:val="000000"/>
          <w:sz w:val="28"/>
        </w:rPr>
        <w:t>
      10. Описание процесса получения результата оказания государственной услуги через Государственную корпорацию с указанием каждой процедуры (действия):</w:t>
      </w:r>
    </w:p>
    <w:bookmarkEnd w:id="92"/>
    <w:p>
      <w:pPr>
        <w:spacing w:after="0"/>
        <w:ind w:left="0"/>
        <w:jc w:val="both"/>
      </w:pPr>
      <w:r>
        <w:rPr>
          <w:rFonts w:ascii="Times New Roman"/>
          <w:b w:val="false"/>
          <w:i w:val="false"/>
          <w:color w:val="000000"/>
          <w:sz w:val="28"/>
        </w:rPr>
        <w:t>
      1) процесс 6 – регистрация электронного документа в АРМ РШЭП;</w:t>
      </w:r>
    </w:p>
    <w:p>
      <w:pPr>
        <w:spacing w:after="0"/>
        <w:ind w:left="0"/>
        <w:jc w:val="both"/>
      </w:pPr>
      <w:r>
        <w:rPr>
          <w:rFonts w:ascii="Times New Roman"/>
          <w:b w:val="false"/>
          <w:i w:val="false"/>
          <w:color w:val="000000"/>
          <w:sz w:val="28"/>
        </w:rPr>
        <w:t>
      2) условие 2 – проверка (обработка) услугодателем соответствия приложенных услугополучателем документов и основания для оказания услуги;</w:t>
      </w:r>
    </w:p>
    <w:p>
      <w:pPr>
        <w:spacing w:after="0"/>
        <w:ind w:left="0"/>
        <w:jc w:val="both"/>
      </w:pPr>
      <w:r>
        <w:rPr>
          <w:rFonts w:ascii="Times New Roman"/>
          <w:b w:val="false"/>
          <w:i w:val="false"/>
          <w:color w:val="000000"/>
          <w:sz w:val="28"/>
        </w:rPr>
        <w:t>
      3) процесс 7 – формирование сообщения об отказе в запрашиваемой услуге в связи с имеющимися нарушениями в документах услугополучателя;</w:t>
      </w:r>
    </w:p>
    <w:p>
      <w:pPr>
        <w:spacing w:after="0"/>
        <w:ind w:left="0"/>
        <w:jc w:val="both"/>
      </w:pPr>
      <w:r>
        <w:rPr>
          <w:rFonts w:ascii="Times New Roman"/>
          <w:b w:val="false"/>
          <w:i w:val="false"/>
          <w:color w:val="000000"/>
          <w:sz w:val="28"/>
        </w:rPr>
        <w:t>
      4) процесс 8 – получение услугополучателем через оператора Государственной корпорации результата услуги (справка либо письменный мотивированный ответ об отказе), сформированной АРМ РШЭП.</w:t>
      </w:r>
    </w:p>
    <w:bookmarkStart w:name="z115" w:id="93"/>
    <w:p>
      <w:pPr>
        <w:spacing w:after="0"/>
        <w:ind w:left="0"/>
        <w:jc w:val="both"/>
      </w:pPr>
      <w:r>
        <w:rPr>
          <w:rFonts w:ascii="Times New Roman"/>
          <w:b w:val="false"/>
          <w:i w:val="false"/>
          <w:color w:val="000000"/>
          <w:sz w:val="28"/>
        </w:rPr>
        <w:t>
      11. Описание порядка обращения при оказании государственной услуги через портал и последовательности процедур (действий) услугодателя и услугополучателя – 15 (пятнадцать) минут:</w:t>
      </w:r>
    </w:p>
    <w:bookmarkEnd w:id="93"/>
    <w:p>
      <w:pPr>
        <w:spacing w:after="0"/>
        <w:ind w:left="0"/>
        <w:jc w:val="both"/>
      </w:pPr>
      <w:r>
        <w:rPr>
          <w:rFonts w:ascii="Times New Roman"/>
          <w:b w:val="false"/>
          <w:i w:val="false"/>
          <w:color w:val="000000"/>
          <w:sz w:val="28"/>
        </w:rPr>
        <w:t>
      1) услугополучатель осуществляет регистрацию на портале с помощью индивидуального идентификационного номера (далее – ИИН) , а также пароля;</w:t>
      </w:r>
    </w:p>
    <w:p>
      <w:pPr>
        <w:spacing w:after="0"/>
        <w:ind w:left="0"/>
        <w:jc w:val="both"/>
      </w:pPr>
      <w:r>
        <w:rPr>
          <w:rFonts w:ascii="Times New Roman"/>
          <w:b w:val="false"/>
          <w:i w:val="false"/>
          <w:color w:val="000000"/>
          <w:sz w:val="28"/>
        </w:rPr>
        <w:t>
      2) процесс 1 - ввод услугополучателем ИИН и пароля (процесс авторизации) на портале для получения услуги;</w:t>
      </w:r>
    </w:p>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ИИН и пароль;</w:t>
      </w:r>
    </w:p>
    <w:p>
      <w:pPr>
        <w:spacing w:after="0"/>
        <w:ind w:left="0"/>
        <w:jc w:val="both"/>
      </w:pPr>
      <w:r>
        <w:rPr>
          <w:rFonts w:ascii="Times New Roman"/>
          <w:b w:val="false"/>
          <w:i w:val="false"/>
          <w:color w:val="000000"/>
          <w:sz w:val="28"/>
        </w:rPr>
        <w:t>
      4) процесс 2 - формирование порталом сообщения об отказе в авторизации в связи с имеющимися нарушениями в данных услугополучателя;</w:t>
      </w:r>
    </w:p>
    <w:p>
      <w:pPr>
        <w:spacing w:after="0"/>
        <w:ind w:left="0"/>
        <w:jc w:val="both"/>
      </w:pPr>
      <w:r>
        <w:rPr>
          <w:rFonts w:ascii="Times New Roman"/>
          <w:b w:val="false"/>
          <w:i w:val="false"/>
          <w:color w:val="000000"/>
          <w:sz w:val="28"/>
        </w:rPr>
        <w:t xml:space="preserve">
      5) процесс 3 - выбор услугополучателем услуги, указанной в настоящем </w:t>
      </w:r>
      <w:r>
        <w:rPr>
          <w:rFonts w:ascii="Times New Roman"/>
          <w:b w:val="false"/>
          <w:i w:val="false"/>
          <w:color w:val="000000"/>
          <w:sz w:val="28"/>
        </w:rPr>
        <w:t>регламенте</w:t>
      </w:r>
      <w:r>
        <w:rPr>
          <w:rFonts w:ascii="Times New Roman"/>
          <w:b w:val="false"/>
          <w:i w:val="false"/>
          <w:color w:val="000000"/>
          <w:sz w:val="28"/>
        </w:rPr>
        <w:t xml:space="preserve">,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копий документов в электронном виде, а также выбор услугополучателем регистрационного свидетельства ЭЦП для удостоверения (подписания) запроса; </w:t>
      </w:r>
    </w:p>
    <w:p>
      <w:pPr>
        <w:spacing w:after="0"/>
        <w:ind w:left="0"/>
        <w:jc w:val="both"/>
      </w:pPr>
      <w:r>
        <w:rPr>
          <w:rFonts w:ascii="Times New Roman"/>
          <w:b w:val="false"/>
          <w:i w:val="false"/>
          <w:color w:val="000000"/>
          <w:sz w:val="28"/>
        </w:rPr>
        <w:t>
      6) 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 указанным в запросе, и ИИН, указанным в регистрационном свидетельстве ЭЦП);</w:t>
      </w:r>
    </w:p>
    <w:p>
      <w:pPr>
        <w:spacing w:after="0"/>
        <w:ind w:left="0"/>
        <w:jc w:val="both"/>
      </w:pPr>
      <w:r>
        <w:rPr>
          <w:rFonts w:ascii="Times New Roman"/>
          <w:b w:val="false"/>
          <w:i w:val="false"/>
          <w:color w:val="000000"/>
          <w:sz w:val="28"/>
        </w:rPr>
        <w:t>
      7) процесс 4 – формирование сообщения об отказе в запрашиваемой услуге в связи с неподтверждением подлинности ЭЦП услугополучателя;</w:t>
      </w:r>
    </w:p>
    <w:p>
      <w:pPr>
        <w:spacing w:after="0"/>
        <w:ind w:left="0"/>
        <w:jc w:val="both"/>
      </w:pPr>
      <w:r>
        <w:rPr>
          <w:rFonts w:ascii="Times New Roman"/>
          <w:b w:val="false"/>
          <w:i w:val="false"/>
          <w:color w:val="000000"/>
          <w:sz w:val="28"/>
        </w:rPr>
        <w:t>
      8) процесс 5 – направление электронного документа (запроса услугополучателя) удостоверенного (подписанного) ЭЦП услугополучателя через ШЭП в АРМ РШЭП для обработки запроса услугодателем;</w:t>
      </w:r>
    </w:p>
    <w:p>
      <w:pPr>
        <w:spacing w:after="0"/>
        <w:ind w:left="0"/>
        <w:jc w:val="both"/>
      </w:pPr>
      <w:r>
        <w:rPr>
          <w:rFonts w:ascii="Times New Roman"/>
          <w:b w:val="false"/>
          <w:i w:val="false"/>
          <w:color w:val="000000"/>
          <w:sz w:val="28"/>
        </w:rPr>
        <w:t>
      9) условие 3 – проверка услугодателем соответствия приложенных услугополучателем документов и основания для оказания услуги;</w:t>
      </w:r>
    </w:p>
    <w:p>
      <w:pPr>
        <w:spacing w:after="0"/>
        <w:ind w:left="0"/>
        <w:jc w:val="both"/>
      </w:pPr>
      <w:r>
        <w:rPr>
          <w:rFonts w:ascii="Times New Roman"/>
          <w:b w:val="false"/>
          <w:i w:val="false"/>
          <w:color w:val="000000"/>
          <w:sz w:val="28"/>
        </w:rPr>
        <w:t>
      10) процесс 6 – формирование сообщения об отказе в запрашиваемой услуге в связи с имеющимися нарушениями в документах услугополучателя;</w:t>
      </w:r>
    </w:p>
    <w:p>
      <w:pPr>
        <w:spacing w:after="0"/>
        <w:ind w:left="0"/>
        <w:jc w:val="both"/>
      </w:pPr>
      <w:r>
        <w:rPr>
          <w:rFonts w:ascii="Times New Roman"/>
          <w:b w:val="false"/>
          <w:i w:val="false"/>
          <w:color w:val="000000"/>
          <w:sz w:val="28"/>
        </w:rPr>
        <w:t>
      11) процесс 7 – получение услугополучателем результата услуги (уведомление в форме электронного документа), сформированного АРМ РШЭП.</w:t>
      </w:r>
    </w:p>
    <w:p>
      <w:pPr>
        <w:spacing w:after="0"/>
        <w:ind w:left="0"/>
        <w:jc w:val="both"/>
      </w:pPr>
      <w:r>
        <w:rPr>
          <w:rFonts w:ascii="Times New Roman"/>
          <w:b w:val="false"/>
          <w:i w:val="false"/>
          <w:color w:val="000000"/>
          <w:sz w:val="28"/>
        </w:rPr>
        <w:t>
      Результат оказания государственной услуги направляется услугополучателю в "личный кабинет" в форме электронного документа, удостоверенного ЭЦП уполномоченного лица услугодателя.</w:t>
      </w:r>
    </w:p>
    <w:p>
      <w:pPr>
        <w:spacing w:after="0"/>
        <w:ind w:left="0"/>
        <w:jc w:val="both"/>
      </w:pPr>
      <w:r>
        <w:rPr>
          <w:rFonts w:ascii="Times New Roman"/>
          <w:b w:val="false"/>
          <w:i w:val="false"/>
          <w:color w:val="000000"/>
          <w:sz w:val="28"/>
        </w:rPr>
        <w:t>
      Результат оказания государственной услуги направляется услугополучателю в "личный кабинет" в форме электронного документа, удостоверенного ЭЦП уполномоченного лица услугодателя.</w:t>
      </w:r>
    </w:p>
    <w:p>
      <w:pPr>
        <w:spacing w:after="0"/>
        <w:ind w:left="0"/>
        <w:jc w:val="both"/>
      </w:pPr>
      <w:r>
        <w:rPr>
          <w:rFonts w:ascii="Times New Roman"/>
          <w:b w:val="false"/>
          <w:i w:val="false"/>
          <w:color w:val="000000"/>
          <w:sz w:val="28"/>
        </w:rPr>
        <w:t xml:space="preserve">
      Функциональные взаимодействия информационных систем, задействованных при оказании государственной услуги через портал, приведены в диаграмме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p>
    <w:bookmarkStart w:name="z116" w:id="94"/>
    <w:p>
      <w:pPr>
        <w:spacing w:after="0"/>
        <w:ind w:left="0"/>
        <w:jc w:val="both"/>
      </w:pPr>
      <w:r>
        <w:rPr>
          <w:rFonts w:ascii="Times New Roman"/>
          <w:b w:val="false"/>
          <w:i w:val="false"/>
          <w:color w:val="000000"/>
          <w:sz w:val="28"/>
        </w:rPr>
        <w:t xml:space="preserve">
      12.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бизнес-процессов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справок</w:t>
            </w:r>
            <w:r>
              <w:br/>
            </w:r>
            <w:r>
              <w:rPr>
                <w:rFonts w:ascii="Times New Roman"/>
                <w:b w:val="false"/>
                <w:i w:val="false"/>
                <w:color w:val="000000"/>
                <w:sz w:val="20"/>
              </w:rPr>
              <w:t>органов, осуществляющих</w:t>
            </w:r>
            <w:r>
              <w:br/>
            </w:r>
            <w:r>
              <w:rPr>
                <w:rFonts w:ascii="Times New Roman"/>
                <w:b w:val="false"/>
                <w:i w:val="false"/>
                <w:color w:val="000000"/>
                <w:sz w:val="20"/>
              </w:rPr>
              <w:t>функции по опеке или</w:t>
            </w:r>
            <w:r>
              <w:br/>
            </w:r>
            <w:r>
              <w:rPr>
                <w:rFonts w:ascii="Times New Roman"/>
                <w:b w:val="false"/>
                <w:i w:val="false"/>
                <w:color w:val="000000"/>
                <w:sz w:val="20"/>
              </w:rPr>
              <w:t>попечительству, для</w:t>
            </w:r>
            <w:r>
              <w:br/>
            </w:r>
            <w:r>
              <w:rPr>
                <w:rFonts w:ascii="Times New Roman"/>
                <w:b w:val="false"/>
                <w:i w:val="false"/>
                <w:color w:val="000000"/>
                <w:sz w:val="20"/>
              </w:rPr>
              <w:t>оформления сделок</w:t>
            </w:r>
            <w:r>
              <w:br/>
            </w:r>
            <w:r>
              <w:rPr>
                <w:rFonts w:ascii="Times New Roman"/>
                <w:b w:val="false"/>
                <w:i w:val="false"/>
                <w:color w:val="000000"/>
                <w:sz w:val="20"/>
              </w:rPr>
              <w:t>с имуществом, принадлежащим</w:t>
            </w:r>
            <w:r>
              <w:br/>
            </w:r>
            <w:r>
              <w:rPr>
                <w:rFonts w:ascii="Times New Roman"/>
                <w:b w:val="false"/>
                <w:i w:val="false"/>
                <w:color w:val="000000"/>
                <w:sz w:val="20"/>
              </w:rPr>
              <w:t>на праве собственности</w:t>
            </w:r>
            <w:r>
              <w:br/>
            </w:r>
            <w:r>
              <w:rPr>
                <w:rFonts w:ascii="Times New Roman"/>
                <w:b w:val="false"/>
                <w:i w:val="false"/>
                <w:color w:val="000000"/>
                <w:sz w:val="20"/>
              </w:rPr>
              <w:t>несовершеннолетним детям"</w:t>
            </w:r>
          </w:p>
        </w:tc>
      </w:tr>
    </w:tbl>
    <w:bookmarkStart w:name="z118" w:id="95"/>
    <w:p>
      <w:pPr>
        <w:spacing w:after="0"/>
        <w:ind w:left="0"/>
        <w:jc w:val="left"/>
      </w:pPr>
      <w:r>
        <w:rPr>
          <w:rFonts w:ascii="Times New Roman"/>
          <w:b/>
          <w:i w:val="false"/>
          <w:color w:val="000000"/>
        </w:rPr>
        <w:t xml:space="preserve"> Описание последовательности процедур (действий) между</w:t>
      </w:r>
      <w:r>
        <w:br/>
      </w:r>
      <w:r>
        <w:rPr>
          <w:rFonts w:ascii="Times New Roman"/>
          <w:b/>
          <w:i w:val="false"/>
          <w:color w:val="000000"/>
        </w:rPr>
        <w:t>структурными подразделениями (работниками) с указанием</w:t>
      </w:r>
      <w:r>
        <w:br/>
      </w:r>
      <w:r>
        <w:rPr>
          <w:rFonts w:ascii="Times New Roman"/>
          <w:b/>
          <w:i w:val="false"/>
          <w:color w:val="000000"/>
        </w:rPr>
        <w:t>длительности каждой процедуры (действия)</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
        <w:gridCol w:w="2256"/>
        <w:gridCol w:w="1885"/>
        <w:gridCol w:w="1704"/>
        <w:gridCol w:w="2320"/>
        <w:gridCol w:w="1768"/>
        <w:gridCol w:w="1705"/>
      </w:tblGrid>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основного процесса (хода, потока работ)</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 (хода, потока, работ)</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Структурные подразделения (работники)</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канцелярии услугодателя</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услугодателя</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 услугодателя</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услугодателя</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 услугодателя</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 (процесса, процедуры операции) и их описание</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прием и регистрацию полученных документов</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Рассматривает и определяет ответственного исполнителя</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Изучает документы, оформляет справку либо ответ об отказе</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Рассматривает справку и подписывает либо мотивированный ответ об отказе</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Регистрирует справку либо мотивированный ответ об отказе</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на рассмотрение руководителю</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Резолюция</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справки на рассмотрение и подписание руководителю либо мотивированный ответ об отказе</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либо мотивированный ответ об отказе</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Направляет результат государственной услуги в Государственную корпорацию</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(тридцать) минут</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рабочий день</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рабочий день</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рабочий день</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рабочий день</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справок</w:t>
            </w:r>
            <w:r>
              <w:br/>
            </w:r>
            <w:r>
              <w:rPr>
                <w:rFonts w:ascii="Times New Roman"/>
                <w:b w:val="false"/>
                <w:i w:val="false"/>
                <w:color w:val="000000"/>
                <w:sz w:val="20"/>
              </w:rPr>
              <w:t>органов, осуществляющих</w:t>
            </w:r>
            <w:r>
              <w:br/>
            </w:r>
            <w:r>
              <w:rPr>
                <w:rFonts w:ascii="Times New Roman"/>
                <w:b w:val="false"/>
                <w:i w:val="false"/>
                <w:color w:val="000000"/>
                <w:sz w:val="20"/>
              </w:rPr>
              <w:t>функции по опеке или</w:t>
            </w:r>
            <w:r>
              <w:br/>
            </w:r>
            <w:r>
              <w:rPr>
                <w:rFonts w:ascii="Times New Roman"/>
                <w:b w:val="false"/>
                <w:i w:val="false"/>
                <w:color w:val="000000"/>
                <w:sz w:val="20"/>
              </w:rPr>
              <w:t>попечительству, для</w:t>
            </w:r>
            <w:r>
              <w:br/>
            </w:r>
            <w:r>
              <w:rPr>
                <w:rFonts w:ascii="Times New Roman"/>
                <w:b w:val="false"/>
                <w:i w:val="false"/>
                <w:color w:val="000000"/>
                <w:sz w:val="20"/>
              </w:rPr>
              <w:t>оформления сделок</w:t>
            </w:r>
            <w:r>
              <w:br/>
            </w:r>
            <w:r>
              <w:rPr>
                <w:rFonts w:ascii="Times New Roman"/>
                <w:b w:val="false"/>
                <w:i w:val="false"/>
                <w:color w:val="000000"/>
                <w:sz w:val="20"/>
              </w:rPr>
              <w:t>с имуществом, принадлежащим</w:t>
            </w:r>
            <w:r>
              <w:br/>
            </w:r>
            <w:r>
              <w:rPr>
                <w:rFonts w:ascii="Times New Roman"/>
                <w:b w:val="false"/>
                <w:i w:val="false"/>
                <w:color w:val="000000"/>
                <w:sz w:val="20"/>
              </w:rPr>
              <w:t>на праве собственности</w:t>
            </w:r>
            <w:r>
              <w:br/>
            </w:r>
            <w:r>
              <w:rPr>
                <w:rFonts w:ascii="Times New Roman"/>
                <w:b w:val="false"/>
                <w:i w:val="false"/>
                <w:color w:val="000000"/>
                <w:sz w:val="20"/>
              </w:rPr>
              <w:t>несовершеннолетним детям"</w:t>
            </w:r>
          </w:p>
        </w:tc>
      </w:tr>
    </w:tbl>
    <w:bookmarkStart w:name="z120" w:id="96"/>
    <w:p>
      <w:pPr>
        <w:spacing w:after="0"/>
        <w:ind w:left="0"/>
        <w:jc w:val="left"/>
      </w:pPr>
      <w:r>
        <w:rPr>
          <w:rFonts w:ascii="Times New Roman"/>
          <w:b/>
          <w:i w:val="false"/>
          <w:color w:val="000000"/>
        </w:rPr>
        <w:t xml:space="preserve"> Диаграмма функционального взаимодействия информационных</w:t>
      </w:r>
      <w:r>
        <w:br/>
      </w:r>
      <w:r>
        <w:rPr>
          <w:rFonts w:ascii="Times New Roman"/>
          <w:b/>
          <w:i w:val="false"/>
          <w:color w:val="000000"/>
        </w:rPr>
        <w:t>систем, задействованных в оказании государственной услуги</w:t>
      </w:r>
      <w:r>
        <w:br/>
      </w:r>
      <w:r>
        <w:rPr>
          <w:rFonts w:ascii="Times New Roman"/>
          <w:b/>
          <w:i w:val="false"/>
          <w:color w:val="000000"/>
        </w:rPr>
        <w:t xml:space="preserve">через Государственную корпорацию </w:t>
      </w:r>
    </w:p>
    <w:bookmarkEnd w:id="96"/>
    <w:p>
      <w:pPr>
        <w:spacing w:after="0"/>
        <w:ind w:left="0"/>
        <w:jc w:val="both"/>
      </w:pPr>
      <w:r>
        <w:drawing>
          <wp:inline distT="0" distB="0" distL="0" distR="0">
            <wp:extent cx="77343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734300" cy="6324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справок</w:t>
            </w:r>
            <w:r>
              <w:br/>
            </w:r>
            <w:r>
              <w:rPr>
                <w:rFonts w:ascii="Times New Roman"/>
                <w:b w:val="false"/>
                <w:i w:val="false"/>
                <w:color w:val="000000"/>
                <w:sz w:val="20"/>
              </w:rPr>
              <w:t>органов, осуществляющих</w:t>
            </w:r>
            <w:r>
              <w:br/>
            </w:r>
            <w:r>
              <w:rPr>
                <w:rFonts w:ascii="Times New Roman"/>
                <w:b w:val="false"/>
                <w:i w:val="false"/>
                <w:color w:val="000000"/>
                <w:sz w:val="20"/>
              </w:rPr>
              <w:t>функции по опеке или</w:t>
            </w:r>
            <w:r>
              <w:br/>
            </w:r>
            <w:r>
              <w:rPr>
                <w:rFonts w:ascii="Times New Roman"/>
                <w:b w:val="false"/>
                <w:i w:val="false"/>
                <w:color w:val="000000"/>
                <w:sz w:val="20"/>
              </w:rPr>
              <w:t>попечительству, для</w:t>
            </w:r>
            <w:r>
              <w:br/>
            </w:r>
            <w:r>
              <w:rPr>
                <w:rFonts w:ascii="Times New Roman"/>
                <w:b w:val="false"/>
                <w:i w:val="false"/>
                <w:color w:val="000000"/>
                <w:sz w:val="20"/>
              </w:rPr>
              <w:t>оформления сделок</w:t>
            </w:r>
            <w:r>
              <w:br/>
            </w:r>
            <w:r>
              <w:rPr>
                <w:rFonts w:ascii="Times New Roman"/>
                <w:b w:val="false"/>
                <w:i w:val="false"/>
                <w:color w:val="000000"/>
                <w:sz w:val="20"/>
              </w:rPr>
              <w:t>с имуществом, принадлежащим</w:t>
            </w:r>
            <w:r>
              <w:br/>
            </w:r>
            <w:r>
              <w:rPr>
                <w:rFonts w:ascii="Times New Roman"/>
                <w:b w:val="false"/>
                <w:i w:val="false"/>
                <w:color w:val="000000"/>
                <w:sz w:val="20"/>
              </w:rPr>
              <w:t>на праве собственности</w:t>
            </w:r>
            <w:r>
              <w:br/>
            </w:r>
            <w:r>
              <w:rPr>
                <w:rFonts w:ascii="Times New Roman"/>
                <w:b w:val="false"/>
                <w:i w:val="false"/>
                <w:color w:val="000000"/>
                <w:sz w:val="20"/>
              </w:rPr>
              <w:t>несовершеннолетним детям"</w:t>
            </w:r>
          </w:p>
        </w:tc>
      </w:tr>
    </w:tbl>
    <w:bookmarkStart w:name="z122" w:id="97"/>
    <w:p>
      <w:pPr>
        <w:spacing w:after="0"/>
        <w:ind w:left="0"/>
        <w:jc w:val="left"/>
      </w:pPr>
      <w:r>
        <w:rPr>
          <w:rFonts w:ascii="Times New Roman"/>
          <w:b/>
          <w:i w:val="false"/>
          <w:color w:val="000000"/>
        </w:rPr>
        <w:t xml:space="preserve"> Диаграмма функционального взаимодействия информационных систем,</w:t>
      </w:r>
      <w:r>
        <w:br/>
      </w:r>
      <w:r>
        <w:rPr>
          <w:rFonts w:ascii="Times New Roman"/>
          <w:b/>
          <w:i w:val="false"/>
          <w:color w:val="000000"/>
        </w:rPr>
        <w:t xml:space="preserve">задействованных в оказании государственной услуги через портал </w:t>
      </w:r>
    </w:p>
    <w:bookmarkEnd w:id="97"/>
    <w:p>
      <w:pPr>
        <w:spacing w:after="0"/>
        <w:ind w:left="0"/>
        <w:jc w:val="both"/>
      </w:pPr>
      <w:r>
        <w:drawing>
          <wp:inline distT="0" distB="0" distL="0" distR="0">
            <wp:extent cx="76962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696200" cy="5626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справок</w:t>
            </w:r>
            <w:r>
              <w:br/>
            </w:r>
            <w:r>
              <w:rPr>
                <w:rFonts w:ascii="Times New Roman"/>
                <w:b w:val="false"/>
                <w:i w:val="false"/>
                <w:color w:val="000000"/>
                <w:sz w:val="20"/>
              </w:rPr>
              <w:t>органов, осуществляющих</w:t>
            </w:r>
            <w:r>
              <w:br/>
            </w:r>
            <w:r>
              <w:rPr>
                <w:rFonts w:ascii="Times New Roman"/>
                <w:b w:val="false"/>
                <w:i w:val="false"/>
                <w:color w:val="000000"/>
                <w:sz w:val="20"/>
              </w:rPr>
              <w:t>функции по опеке или</w:t>
            </w:r>
            <w:r>
              <w:br/>
            </w:r>
            <w:r>
              <w:rPr>
                <w:rFonts w:ascii="Times New Roman"/>
                <w:b w:val="false"/>
                <w:i w:val="false"/>
                <w:color w:val="000000"/>
                <w:sz w:val="20"/>
              </w:rPr>
              <w:t>попечительству, для</w:t>
            </w:r>
            <w:r>
              <w:br/>
            </w:r>
            <w:r>
              <w:rPr>
                <w:rFonts w:ascii="Times New Roman"/>
                <w:b w:val="false"/>
                <w:i w:val="false"/>
                <w:color w:val="000000"/>
                <w:sz w:val="20"/>
              </w:rPr>
              <w:t>оформления сделок</w:t>
            </w:r>
            <w:r>
              <w:br/>
            </w:r>
            <w:r>
              <w:rPr>
                <w:rFonts w:ascii="Times New Roman"/>
                <w:b w:val="false"/>
                <w:i w:val="false"/>
                <w:color w:val="000000"/>
                <w:sz w:val="20"/>
              </w:rPr>
              <w:t>с имуществом, принадлежащим</w:t>
            </w:r>
            <w:r>
              <w:br/>
            </w:r>
            <w:r>
              <w:rPr>
                <w:rFonts w:ascii="Times New Roman"/>
                <w:b w:val="false"/>
                <w:i w:val="false"/>
                <w:color w:val="000000"/>
                <w:sz w:val="20"/>
              </w:rPr>
              <w:t>на праве собственности</w:t>
            </w:r>
            <w:r>
              <w:br/>
            </w:r>
            <w:r>
              <w:rPr>
                <w:rFonts w:ascii="Times New Roman"/>
                <w:b w:val="false"/>
                <w:i w:val="false"/>
                <w:color w:val="000000"/>
                <w:sz w:val="20"/>
              </w:rPr>
              <w:t>несовершеннолетним детям"</w:t>
            </w:r>
          </w:p>
        </w:tc>
      </w:tr>
    </w:tbl>
    <w:bookmarkStart w:name="z124" w:id="98"/>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r>
        <w:br/>
      </w:r>
      <w:r>
        <w:rPr>
          <w:rFonts w:ascii="Times New Roman"/>
          <w:b/>
          <w:i w:val="false"/>
          <w:color w:val="000000"/>
        </w:rPr>
        <w:t>"Выдача справок органов, осуществляющих функции по опеке</w:t>
      </w:r>
      <w:r>
        <w:br/>
      </w:r>
      <w:r>
        <w:rPr>
          <w:rFonts w:ascii="Times New Roman"/>
          <w:b/>
          <w:i w:val="false"/>
          <w:color w:val="000000"/>
        </w:rPr>
        <w:t>или попечительству для оформления сделок с имуществом, принадлежащим</w:t>
      </w:r>
      <w:r>
        <w:br/>
      </w:r>
      <w:r>
        <w:rPr>
          <w:rFonts w:ascii="Times New Roman"/>
          <w:b/>
          <w:i w:val="false"/>
          <w:color w:val="000000"/>
        </w:rPr>
        <w:t xml:space="preserve">на праве собственности несовершеннолетним детям" </w:t>
      </w:r>
    </w:p>
    <w:bookmarkEnd w:id="98"/>
    <w:p>
      <w:pPr>
        <w:spacing w:after="0"/>
        <w:ind w:left="0"/>
        <w:jc w:val="both"/>
      </w:pPr>
      <w:r>
        <w:drawing>
          <wp:inline distT="0" distB="0" distL="0" distR="0">
            <wp:extent cx="76327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632700" cy="5397500"/>
                    </a:xfrm>
                    <a:prstGeom prst="rect">
                      <a:avLst/>
                    </a:prstGeom>
                  </pic:spPr>
                </pic:pic>
              </a:graphicData>
            </a:graphic>
          </wp:inline>
        </w:drawing>
      </w:r>
    </w:p>
    <w:p>
      <w:pPr>
        <w:spacing w:after="0"/>
        <w:ind w:left="0"/>
        <w:jc w:val="left"/>
      </w:pPr>
      <w:r>
        <w:br/>
      </w:r>
    </w:p>
    <w:bookmarkStart w:name="z125" w:id="99"/>
    <w:p>
      <w:pPr>
        <w:spacing w:after="0"/>
        <w:ind w:left="0"/>
        <w:jc w:val="left"/>
      </w:pPr>
      <w:r>
        <w:rPr>
          <w:rFonts w:ascii="Times New Roman"/>
          <w:b/>
          <w:i w:val="false"/>
          <w:color w:val="000000"/>
        </w:rPr>
        <w:t xml:space="preserve"> Условные обозначения </w:t>
      </w:r>
    </w:p>
    <w:bookmarkEnd w:id="99"/>
    <w:p>
      <w:pPr>
        <w:spacing w:after="0"/>
        <w:ind w:left="0"/>
        <w:jc w:val="both"/>
      </w:pPr>
      <w:r>
        <w:drawing>
          <wp:inline distT="0" distB="0" distL="0" distR="0">
            <wp:extent cx="78105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752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"19" февраля 2016 года</w:t>
            </w:r>
            <w:r>
              <w:br/>
            </w:r>
            <w:r>
              <w:rPr>
                <w:rFonts w:ascii="Times New Roman"/>
                <w:b w:val="false"/>
                <w:i w:val="false"/>
                <w:color w:val="000000"/>
                <w:sz w:val="20"/>
              </w:rPr>
              <w:t>№ 40/2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"24" июня 2015 года</w:t>
            </w:r>
            <w:r>
              <w:br/>
            </w:r>
            <w:r>
              <w:rPr>
                <w:rFonts w:ascii="Times New Roman"/>
                <w:b w:val="false"/>
                <w:i w:val="false"/>
                <w:color w:val="000000"/>
                <w:sz w:val="20"/>
              </w:rPr>
              <w:t>№ 181/6</w:t>
            </w:r>
          </w:p>
        </w:tc>
      </w:tr>
    </w:tbl>
    <w:bookmarkStart w:name="z127" w:id="100"/>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"Назначение выплаты пособия опекунам или попечителям</w:t>
      </w:r>
      <w:r>
        <w:br/>
      </w:r>
      <w:r>
        <w:rPr>
          <w:rFonts w:ascii="Times New Roman"/>
          <w:b/>
          <w:i w:val="false"/>
          <w:color w:val="000000"/>
        </w:rPr>
        <w:t>на содержание ребенка-сироты (детей-сирот) и ребенка (детей),</w:t>
      </w:r>
      <w:r>
        <w:br/>
      </w:r>
      <w:r>
        <w:rPr>
          <w:rFonts w:ascii="Times New Roman"/>
          <w:b/>
          <w:i w:val="false"/>
          <w:color w:val="000000"/>
        </w:rPr>
        <w:t>оставшегося без попечения родителей"</w:t>
      </w:r>
    </w:p>
    <w:bookmarkEnd w:id="100"/>
    <w:bookmarkStart w:name="z128" w:id="101"/>
    <w:p>
      <w:pPr>
        <w:spacing w:after="0"/>
        <w:ind w:left="0"/>
        <w:jc w:val="left"/>
      </w:pPr>
      <w:r>
        <w:rPr>
          <w:rFonts w:ascii="Times New Roman"/>
          <w:b/>
          <w:i w:val="false"/>
          <w:color w:val="000000"/>
        </w:rPr>
        <w:t xml:space="preserve"> 1. Общие положения</w:t>
      </w:r>
    </w:p>
    <w:bookmarkEnd w:id="101"/>
    <w:bookmarkStart w:name="z129" w:id="102"/>
    <w:p>
      <w:pPr>
        <w:spacing w:after="0"/>
        <w:ind w:left="0"/>
        <w:jc w:val="both"/>
      </w:pPr>
      <w:r>
        <w:rPr>
          <w:rFonts w:ascii="Times New Roman"/>
          <w:b w:val="false"/>
          <w:i w:val="false"/>
          <w:color w:val="000000"/>
          <w:sz w:val="28"/>
        </w:rPr>
        <w:t xml:space="preserve">
      1. Государственная услуга "Назначение выплаты пособия опекунам или попечителям на содержание ребенка-сироты (детей-сирот) и ребенка (детей), оставшегося без попечения родителей" (далее-государственная услуга) оказывается местными исполнительными органами районов и городов Павлодарской области (далее – услугодатель). </w:t>
      </w:r>
    </w:p>
    <w:bookmarkEnd w:id="102"/>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осуществляется через:</w:t>
      </w:r>
    </w:p>
    <w:p>
      <w:pPr>
        <w:spacing w:after="0"/>
        <w:ind w:left="0"/>
        <w:jc w:val="both"/>
      </w:pPr>
      <w:r>
        <w:rPr>
          <w:rFonts w:ascii="Times New Roman"/>
          <w:b w:val="false"/>
          <w:i w:val="false"/>
          <w:color w:val="000000"/>
          <w:sz w:val="28"/>
        </w:rPr>
        <w:t>
      канцелярию услугодателя;</w:t>
      </w:r>
    </w:p>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w:t>
      </w:r>
    </w:p>
    <w:p>
      <w:pPr>
        <w:spacing w:after="0"/>
        <w:ind w:left="0"/>
        <w:jc w:val="both"/>
      </w:pPr>
      <w:r>
        <w:rPr>
          <w:rFonts w:ascii="Times New Roman"/>
          <w:b w:val="false"/>
          <w:i w:val="false"/>
          <w:color w:val="000000"/>
          <w:sz w:val="28"/>
        </w:rPr>
        <w:t>
      3) веб-портал "электронного правительства" www.egov.kz (далее – портал).</w:t>
      </w:r>
    </w:p>
    <w:bookmarkStart w:name="z130" w:id="103"/>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(или) бумажная.</w:t>
      </w:r>
    </w:p>
    <w:bookmarkEnd w:id="103"/>
    <w:bookmarkStart w:name="z131" w:id="104"/>
    <w:p>
      <w:pPr>
        <w:spacing w:after="0"/>
        <w:ind w:left="0"/>
        <w:jc w:val="both"/>
      </w:pPr>
      <w:r>
        <w:rPr>
          <w:rFonts w:ascii="Times New Roman"/>
          <w:b w:val="false"/>
          <w:i w:val="false"/>
          <w:color w:val="000000"/>
          <w:sz w:val="28"/>
        </w:rPr>
        <w:t xml:space="preserve">
      3. Результат оказания государственной услуги – решение о назначении пособия опекунам или попечителям на содержание ребенка-сироты (детей-сирот) и ребенка (детей), оставшегося без попечения родителей, по форме согласно </w:t>
      </w:r>
      <w:r>
        <w:rPr>
          <w:rFonts w:ascii="Times New Roman"/>
          <w:b w:val="false"/>
          <w:i w:val="false"/>
          <w:color w:val="000000"/>
          <w:sz w:val="28"/>
        </w:rPr>
        <w:t>приложениям 1</w:t>
      </w:r>
      <w:r>
        <w:rPr>
          <w:rFonts w:ascii="Times New Roman"/>
          <w:b w:val="false"/>
          <w:i w:val="false"/>
          <w:color w:val="000000"/>
          <w:sz w:val="28"/>
        </w:rPr>
        <w:t xml:space="preserve"> к стандарту государственной услуги "Назначение выплаты пособия опекунам или попечителям на содержание ребенка-сироты (детей-сирот) и ребенка (детей), оставшегося без попечения родителей",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13 апреля 2015 года № 198 (далее – Стандарт).</w:t>
      </w:r>
    </w:p>
    <w:bookmarkEnd w:id="104"/>
    <w:p>
      <w:pPr>
        <w:spacing w:after="0"/>
        <w:ind w:left="0"/>
        <w:jc w:val="both"/>
      </w:pPr>
      <w:r>
        <w:rPr>
          <w:rFonts w:ascii="Times New Roman"/>
          <w:b w:val="false"/>
          <w:i w:val="false"/>
          <w:color w:val="000000"/>
          <w:sz w:val="28"/>
        </w:rPr>
        <w:t>
      Форма предоставления результата оказания государственной услуги – электронная и (или) бумажная.</w:t>
      </w:r>
    </w:p>
    <w:bookmarkStart w:name="z132" w:id="105"/>
    <w:p>
      <w:pPr>
        <w:spacing w:after="0"/>
        <w:ind w:left="0"/>
        <w:jc w:val="left"/>
      </w:pPr>
      <w:r>
        <w:rPr>
          <w:rFonts w:ascii="Times New Roman"/>
          <w:b/>
          <w:i w:val="false"/>
          <w:color w:val="000000"/>
        </w:rPr>
        <w:t xml:space="preserve"> 2. Описание порядка действий структурных подразделений (работников)</w:t>
      </w:r>
      <w:r>
        <w:br/>
      </w:r>
      <w:r>
        <w:rPr>
          <w:rFonts w:ascii="Times New Roman"/>
          <w:b/>
          <w:i w:val="false"/>
          <w:color w:val="000000"/>
        </w:rPr>
        <w:t>услугодателя в процессе оказания государственной услуги</w:t>
      </w:r>
    </w:p>
    <w:bookmarkEnd w:id="105"/>
    <w:bookmarkStart w:name="z133" w:id="106"/>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w:t>
      </w:r>
    </w:p>
    <w:bookmarkEnd w:id="106"/>
    <w:p>
      <w:pPr>
        <w:spacing w:after="0"/>
        <w:ind w:left="0"/>
        <w:jc w:val="both"/>
      </w:pPr>
      <w:r>
        <w:rPr>
          <w:rFonts w:ascii="Times New Roman"/>
          <w:b w:val="false"/>
          <w:i w:val="false"/>
          <w:color w:val="000000"/>
          <w:sz w:val="28"/>
        </w:rPr>
        <w:t xml:space="preserve">
      при обращении в канцелярию услугодателя или в Государственную корпорацию – заявление услугополучателя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Стандарта с предоставлением необходимых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при обращении через портал – запрос в форме электронного документа, подписанного электронной цифровой подписью (далее – ЭЦП) услугодателя.</w:t>
      </w:r>
    </w:p>
    <w:bookmarkStart w:name="z134" w:id="107"/>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и последовательность ее выполнения, в том числе этапы прохождения процедур (действия):</w:t>
      </w:r>
    </w:p>
    <w:bookmarkEnd w:id="107"/>
    <w:p>
      <w:pPr>
        <w:spacing w:after="0"/>
        <w:ind w:left="0"/>
        <w:jc w:val="both"/>
      </w:pPr>
      <w:r>
        <w:rPr>
          <w:rFonts w:ascii="Times New Roman"/>
          <w:b w:val="false"/>
          <w:i w:val="false"/>
          <w:color w:val="000000"/>
          <w:sz w:val="28"/>
        </w:rPr>
        <w:t>
      1) сотрудник канцелярии услугодателя с момента подачи необходимых документов услугополучателем осуществляет прием и их регистрацию, направляет документы на резолюцию руководству услугодателя – 30 минут;</w:t>
      </w:r>
    </w:p>
    <w:p>
      <w:pPr>
        <w:spacing w:after="0"/>
        <w:ind w:left="0"/>
        <w:jc w:val="both"/>
      </w:pPr>
      <w:r>
        <w:rPr>
          <w:rFonts w:ascii="Times New Roman"/>
          <w:b w:val="false"/>
          <w:i w:val="false"/>
          <w:color w:val="000000"/>
          <w:sz w:val="28"/>
        </w:rPr>
        <w:t xml:space="preserve">
      2) руководство услугодателя рассматривает документы и определяет ответственного исполнителя – 1 (один) рабочий день; </w:t>
      </w:r>
    </w:p>
    <w:p>
      <w:pPr>
        <w:spacing w:after="0"/>
        <w:ind w:left="0"/>
        <w:jc w:val="both"/>
      </w:pPr>
      <w:r>
        <w:rPr>
          <w:rFonts w:ascii="Times New Roman"/>
          <w:b w:val="false"/>
          <w:i w:val="false"/>
          <w:color w:val="000000"/>
          <w:sz w:val="28"/>
        </w:rPr>
        <w:t>
      3) ответственный исполнитель услугодателя рассматривает поступившие документы, готовит решение о назначении пособия опекуну или попечителю на содержание ребенка-сироты (детей-сирот) и ребенка (детей), оставшегося без попечения родителей – 6 (шесть) рабочих дней;</w:t>
      </w:r>
    </w:p>
    <w:p>
      <w:pPr>
        <w:spacing w:after="0"/>
        <w:ind w:left="0"/>
        <w:jc w:val="both"/>
      </w:pPr>
      <w:r>
        <w:rPr>
          <w:rFonts w:ascii="Times New Roman"/>
          <w:b w:val="false"/>
          <w:i w:val="false"/>
          <w:color w:val="000000"/>
          <w:sz w:val="28"/>
        </w:rPr>
        <w:t>
      4) руководство услугодателя рассматривает решение и подписывает – 1 (один) рабочий день;</w:t>
      </w:r>
    </w:p>
    <w:p>
      <w:pPr>
        <w:spacing w:after="0"/>
        <w:ind w:left="0"/>
        <w:jc w:val="both"/>
      </w:pPr>
      <w:r>
        <w:rPr>
          <w:rFonts w:ascii="Times New Roman"/>
          <w:b w:val="false"/>
          <w:i w:val="false"/>
          <w:color w:val="000000"/>
          <w:sz w:val="28"/>
        </w:rPr>
        <w:t>
      5) ответственный исполнитель услугодателя регистрирует решение в журнале учета и выдает услугополучателю результат оказания государственной услуги – 1 (один) рабочий день.</w:t>
      </w:r>
    </w:p>
    <w:bookmarkStart w:name="z135" w:id="108"/>
    <w:p>
      <w:pPr>
        <w:spacing w:after="0"/>
        <w:ind w:left="0"/>
        <w:jc w:val="both"/>
      </w:pPr>
      <w:r>
        <w:rPr>
          <w:rFonts w:ascii="Times New Roman"/>
          <w:b w:val="false"/>
          <w:i w:val="false"/>
          <w:color w:val="000000"/>
          <w:sz w:val="28"/>
        </w:rPr>
        <w:t>
      6. Результат - решение о назначении пособия опекуну или попечителю на содержание ребенка-сироты (детей-сирот) и ребенка (детей), оставшегося без попечения родителей.</w:t>
      </w:r>
    </w:p>
    <w:bookmarkEnd w:id="108"/>
    <w:bookmarkStart w:name="z136" w:id="109"/>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109"/>
    <w:bookmarkStart w:name="z137" w:id="110"/>
    <w:p>
      <w:pPr>
        <w:spacing w:after="0"/>
        <w:ind w:left="0"/>
        <w:jc w:val="both"/>
      </w:pPr>
      <w:r>
        <w:rPr>
          <w:rFonts w:ascii="Times New Roman"/>
          <w:b w:val="false"/>
          <w:i w:val="false"/>
          <w:color w:val="000000"/>
          <w:sz w:val="28"/>
        </w:rPr>
        <w:t>
      7. Перечень структурных подразделений (работников), которые участвуют в процессе оказания государственной услуги:</w:t>
      </w:r>
    </w:p>
    <w:bookmarkEnd w:id="110"/>
    <w:p>
      <w:pPr>
        <w:spacing w:after="0"/>
        <w:ind w:left="0"/>
        <w:jc w:val="both"/>
      </w:pPr>
      <w:r>
        <w:rPr>
          <w:rFonts w:ascii="Times New Roman"/>
          <w:b w:val="false"/>
          <w:i w:val="false"/>
          <w:color w:val="000000"/>
          <w:sz w:val="28"/>
        </w:rPr>
        <w:t>
      1) сотрудник канцелярии услугодателя;</w:t>
      </w:r>
    </w:p>
    <w:p>
      <w:pPr>
        <w:spacing w:after="0"/>
        <w:ind w:left="0"/>
        <w:jc w:val="both"/>
      </w:pPr>
      <w:r>
        <w:rPr>
          <w:rFonts w:ascii="Times New Roman"/>
          <w:b w:val="false"/>
          <w:i w:val="false"/>
          <w:color w:val="000000"/>
          <w:sz w:val="28"/>
        </w:rPr>
        <w:t>
      2) руководство услугодателя;</w:t>
      </w:r>
    </w:p>
    <w:p>
      <w:pPr>
        <w:spacing w:after="0"/>
        <w:ind w:left="0"/>
        <w:jc w:val="both"/>
      </w:pPr>
      <w:r>
        <w:rPr>
          <w:rFonts w:ascii="Times New Roman"/>
          <w:b w:val="false"/>
          <w:i w:val="false"/>
          <w:color w:val="000000"/>
          <w:sz w:val="28"/>
        </w:rPr>
        <w:t>
      3) ответственный исполнитель услугодателя.</w:t>
      </w:r>
    </w:p>
    <w:bookmarkStart w:name="z138" w:id="111"/>
    <w:p>
      <w:pPr>
        <w:spacing w:after="0"/>
        <w:ind w:left="0"/>
        <w:jc w:val="both"/>
      </w:pPr>
      <w:r>
        <w:rPr>
          <w:rFonts w:ascii="Times New Roman"/>
          <w:b w:val="false"/>
          <w:i w:val="false"/>
          <w:color w:val="000000"/>
          <w:sz w:val="28"/>
        </w:rPr>
        <w:t xml:space="preserve">
      8. Описание последовательности процедур (действий) между структурными подразделениями (работниками) услугодателя с указанием длительности каждой процедуры (действия) сопровождается таблицей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bookmarkEnd w:id="111"/>
    <w:bookmarkStart w:name="z139" w:id="112"/>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w:t>
      </w:r>
      <w:r>
        <w:br/>
      </w:r>
      <w:r>
        <w:rPr>
          <w:rFonts w:ascii="Times New Roman"/>
          <w:b/>
          <w:i w:val="false"/>
          <w:color w:val="000000"/>
        </w:rPr>
        <w:t>иными услугодателями, а также порядка использования информационных систем</w:t>
      </w:r>
      <w:r>
        <w:br/>
      </w:r>
      <w:r>
        <w:rPr>
          <w:rFonts w:ascii="Times New Roman"/>
          <w:b/>
          <w:i w:val="false"/>
          <w:color w:val="000000"/>
        </w:rPr>
        <w:t>в процессе оказания государственной услуги</w:t>
      </w:r>
    </w:p>
    <w:bookmarkEnd w:id="112"/>
    <w:bookmarkStart w:name="z140" w:id="113"/>
    <w:p>
      <w:pPr>
        <w:spacing w:after="0"/>
        <w:ind w:left="0"/>
        <w:jc w:val="both"/>
      </w:pPr>
      <w:r>
        <w:rPr>
          <w:rFonts w:ascii="Times New Roman"/>
          <w:b w:val="false"/>
          <w:i w:val="false"/>
          <w:color w:val="000000"/>
          <w:sz w:val="28"/>
        </w:rPr>
        <w:t xml:space="preserve">
      9. Описание порядка обращения в Государственную корпорацию с указанием каждой процедуры (действия)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 15 (пятнадцать) минут:</w:t>
      </w:r>
    </w:p>
    <w:bookmarkEnd w:id="113"/>
    <w:p>
      <w:pPr>
        <w:spacing w:after="0"/>
        <w:ind w:left="0"/>
        <w:jc w:val="both"/>
      </w:pPr>
      <w:r>
        <w:rPr>
          <w:rFonts w:ascii="Times New Roman"/>
          <w:b w:val="false"/>
          <w:i w:val="false"/>
          <w:color w:val="000000"/>
          <w:sz w:val="28"/>
        </w:rPr>
        <w:t xml:space="preserve">
      1) услугополучатель государственной услуги подает необходимые документы и заявление оператору Государственной корпорации, которая осуществляется в операционном зале посредством "безбарьерного" обслуживания путем электронной очереди. В случае предоставления услугополучателем неполного пакета документов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Стандарту государственной услуги;</w:t>
      </w:r>
    </w:p>
    <w:p>
      <w:pPr>
        <w:spacing w:after="0"/>
        <w:ind w:left="0"/>
        <w:jc w:val="both"/>
      </w:pPr>
      <w:r>
        <w:rPr>
          <w:rFonts w:ascii="Times New Roman"/>
          <w:b w:val="false"/>
          <w:i w:val="false"/>
          <w:color w:val="000000"/>
          <w:sz w:val="28"/>
        </w:rPr>
        <w:t>
      2) процесс 1 – ввод оператором Государственной корпорации в автоматизированное рабочее место интегрированной информационной системы (далее – АРМ ИИС) Государственной корпорации логина и пароля (процесс авторизации) для оказания услуги;</w:t>
      </w:r>
    </w:p>
    <w:p>
      <w:pPr>
        <w:spacing w:after="0"/>
        <w:ind w:left="0"/>
        <w:jc w:val="both"/>
      </w:pPr>
      <w:r>
        <w:rPr>
          <w:rFonts w:ascii="Times New Roman"/>
          <w:b w:val="false"/>
          <w:i w:val="false"/>
          <w:color w:val="000000"/>
          <w:sz w:val="28"/>
        </w:rPr>
        <w:t>
      3) процесс 2 – выбор оператором Государственной корпорации услуги, вывод на экран формы запроса для оказания услуги и ввод оператором Государственной корпорации данных услугополучателя, а также данных по доверенности представителя услугополучателя (по нотариально заверенной доверенности);</w:t>
      </w:r>
    </w:p>
    <w:p>
      <w:pPr>
        <w:spacing w:after="0"/>
        <w:ind w:left="0"/>
        <w:jc w:val="both"/>
      </w:pPr>
      <w:r>
        <w:rPr>
          <w:rFonts w:ascii="Times New Roman"/>
          <w:b w:val="false"/>
          <w:i w:val="false"/>
          <w:color w:val="000000"/>
          <w:sz w:val="28"/>
        </w:rPr>
        <w:t>
      4) процесс 3 – направление запроса через шлюз электронного правительства (далее – ШЭП) в государственную базу данных физических лиц (далее - ГБД ФЛ) о данных услугополучателя, а также в Единой нотариальной информационной системе (далее - ЕНИС) – о данных доверенности представителя услугополучателя;</w:t>
      </w:r>
    </w:p>
    <w:p>
      <w:pPr>
        <w:spacing w:after="0"/>
        <w:ind w:left="0"/>
        <w:jc w:val="both"/>
      </w:pPr>
      <w:r>
        <w:rPr>
          <w:rFonts w:ascii="Times New Roman"/>
          <w:b w:val="false"/>
          <w:i w:val="false"/>
          <w:color w:val="000000"/>
          <w:sz w:val="28"/>
        </w:rPr>
        <w:t>
      5) условие 1 – проверка наличия данных услугополучателя в ГБД ФЛ и данных доверенности в ЕНИС;</w:t>
      </w:r>
    </w:p>
    <w:p>
      <w:pPr>
        <w:spacing w:after="0"/>
        <w:ind w:left="0"/>
        <w:jc w:val="both"/>
      </w:pPr>
      <w:r>
        <w:rPr>
          <w:rFonts w:ascii="Times New Roman"/>
          <w:b w:val="false"/>
          <w:i w:val="false"/>
          <w:color w:val="000000"/>
          <w:sz w:val="28"/>
        </w:rPr>
        <w:t>
      6) процесс 4 – формирование сообщения о невозможности получения данных в связи с отсутствием данных услугополучателя в ГБД ФЛ и данных доверенности в ЕНИС;</w:t>
      </w:r>
    </w:p>
    <w:p>
      <w:pPr>
        <w:spacing w:after="0"/>
        <w:ind w:left="0"/>
        <w:jc w:val="both"/>
      </w:pPr>
      <w:r>
        <w:rPr>
          <w:rFonts w:ascii="Times New Roman"/>
          <w:b w:val="false"/>
          <w:i w:val="false"/>
          <w:color w:val="000000"/>
          <w:sz w:val="28"/>
        </w:rPr>
        <w:t>
      7) процесс 5 – направление электронного документа (запроса услугополучателя), удостоверенного (подписанного) ЭЦП оператора Государственной корпорации через ШЭП в автоматизированном рабочем месте регионального шлюза электронного правительства (далее – АРМ РШЭП).</w:t>
      </w:r>
    </w:p>
    <w:bookmarkStart w:name="z141" w:id="114"/>
    <w:p>
      <w:pPr>
        <w:spacing w:after="0"/>
        <w:ind w:left="0"/>
        <w:jc w:val="both"/>
      </w:pPr>
      <w:r>
        <w:rPr>
          <w:rFonts w:ascii="Times New Roman"/>
          <w:b w:val="false"/>
          <w:i w:val="false"/>
          <w:color w:val="000000"/>
          <w:sz w:val="28"/>
        </w:rPr>
        <w:t>
      10. Описание процесса получения результата оказания государственной услуги через Государственную корпорацию с указанием каждой процедуры (действия):</w:t>
      </w:r>
    </w:p>
    <w:bookmarkEnd w:id="114"/>
    <w:p>
      <w:pPr>
        <w:spacing w:after="0"/>
        <w:ind w:left="0"/>
        <w:jc w:val="both"/>
      </w:pPr>
      <w:r>
        <w:rPr>
          <w:rFonts w:ascii="Times New Roman"/>
          <w:b w:val="false"/>
          <w:i w:val="false"/>
          <w:color w:val="000000"/>
          <w:sz w:val="28"/>
        </w:rPr>
        <w:t>
      1) процесс 6 – регистрация электронного документа в АРМ РШЭП;</w:t>
      </w:r>
    </w:p>
    <w:p>
      <w:pPr>
        <w:spacing w:after="0"/>
        <w:ind w:left="0"/>
        <w:jc w:val="both"/>
      </w:pPr>
      <w:r>
        <w:rPr>
          <w:rFonts w:ascii="Times New Roman"/>
          <w:b w:val="false"/>
          <w:i w:val="false"/>
          <w:color w:val="000000"/>
          <w:sz w:val="28"/>
        </w:rPr>
        <w:t>
      2) условие 2 – проверка (обработка) услугодателем соответствия приложенных услугополучателем документов, указанных в Стандарте и основаниям для оказания услуги;</w:t>
      </w:r>
    </w:p>
    <w:p>
      <w:pPr>
        <w:spacing w:after="0"/>
        <w:ind w:left="0"/>
        <w:jc w:val="both"/>
      </w:pPr>
      <w:r>
        <w:rPr>
          <w:rFonts w:ascii="Times New Roman"/>
          <w:b w:val="false"/>
          <w:i w:val="false"/>
          <w:color w:val="000000"/>
          <w:sz w:val="28"/>
        </w:rPr>
        <w:t>
      3) процесс 7 – формирование сообщения об отказе в запрашиваемой услуге в связи с имеющимися нарушениями в документах услугополучателя;</w:t>
      </w:r>
    </w:p>
    <w:p>
      <w:pPr>
        <w:spacing w:after="0"/>
        <w:ind w:left="0"/>
        <w:jc w:val="both"/>
      </w:pPr>
      <w:r>
        <w:rPr>
          <w:rFonts w:ascii="Times New Roman"/>
          <w:b w:val="false"/>
          <w:i w:val="false"/>
          <w:color w:val="000000"/>
          <w:sz w:val="28"/>
        </w:rPr>
        <w:t>
      4) процесс 8 – получение услугополучателем через оператора Государственной корпорации результата услуги (решение), сформированного АРМ РШЭП.</w:t>
      </w:r>
    </w:p>
    <w:bookmarkStart w:name="z142" w:id="115"/>
    <w:p>
      <w:pPr>
        <w:spacing w:after="0"/>
        <w:ind w:left="0"/>
        <w:jc w:val="both"/>
      </w:pPr>
      <w:r>
        <w:rPr>
          <w:rFonts w:ascii="Times New Roman"/>
          <w:b w:val="false"/>
          <w:i w:val="false"/>
          <w:color w:val="000000"/>
          <w:sz w:val="28"/>
        </w:rPr>
        <w:t>
      11. Описание порядка обращения через портал с указанием каждой процедуры (действия) – 15 (пятнадцать) минут:</w:t>
      </w:r>
    </w:p>
    <w:bookmarkEnd w:id="115"/>
    <w:p>
      <w:pPr>
        <w:spacing w:after="0"/>
        <w:ind w:left="0"/>
        <w:jc w:val="both"/>
      </w:pPr>
      <w:r>
        <w:rPr>
          <w:rFonts w:ascii="Times New Roman"/>
          <w:b w:val="false"/>
          <w:i w:val="false"/>
          <w:color w:val="000000"/>
          <w:sz w:val="28"/>
        </w:rPr>
        <w:t>
      1) услугополучатель осуществляет регистрацию на портале с помощью индивидуального идентификационного номера (далее – ИИН), а также пароля;</w:t>
      </w:r>
    </w:p>
    <w:p>
      <w:pPr>
        <w:spacing w:after="0"/>
        <w:ind w:left="0"/>
        <w:jc w:val="both"/>
      </w:pPr>
      <w:r>
        <w:rPr>
          <w:rFonts w:ascii="Times New Roman"/>
          <w:b w:val="false"/>
          <w:i w:val="false"/>
          <w:color w:val="000000"/>
          <w:sz w:val="28"/>
        </w:rPr>
        <w:t>
      2) процесс 1 – ввод услугополучателем ИИН и пароля (процесс авторизации) на портале для получения услуги;</w:t>
      </w:r>
    </w:p>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ИИН и пароль;</w:t>
      </w:r>
    </w:p>
    <w:p>
      <w:pPr>
        <w:spacing w:after="0"/>
        <w:ind w:left="0"/>
        <w:jc w:val="both"/>
      </w:pPr>
      <w:r>
        <w:rPr>
          <w:rFonts w:ascii="Times New Roman"/>
          <w:b w:val="false"/>
          <w:i w:val="false"/>
          <w:color w:val="000000"/>
          <w:sz w:val="28"/>
        </w:rPr>
        <w:t>
      4) процесс 2 – формирование порталом сообщения об отказе в авторизации в связи с имеющимися нарушениями в данных услугополучателя;</w:t>
      </w:r>
    </w:p>
    <w:p>
      <w:pPr>
        <w:spacing w:after="0"/>
        <w:ind w:left="0"/>
        <w:jc w:val="both"/>
      </w:pPr>
      <w:r>
        <w:rPr>
          <w:rFonts w:ascii="Times New Roman"/>
          <w:b w:val="false"/>
          <w:i w:val="false"/>
          <w:color w:val="000000"/>
          <w:sz w:val="28"/>
        </w:rPr>
        <w:t xml:space="preserve">
      5) процесс 3 – выбор услугополучателем услуги, указанной в настоящем </w:t>
      </w:r>
      <w:r>
        <w:rPr>
          <w:rFonts w:ascii="Times New Roman"/>
          <w:b w:val="false"/>
          <w:i w:val="false"/>
          <w:color w:val="000000"/>
          <w:sz w:val="28"/>
        </w:rPr>
        <w:t>регламенте</w:t>
      </w:r>
      <w:r>
        <w:rPr>
          <w:rFonts w:ascii="Times New Roman"/>
          <w:b w:val="false"/>
          <w:i w:val="false"/>
          <w:color w:val="000000"/>
          <w:sz w:val="28"/>
        </w:rPr>
        <w:t xml:space="preserve">,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копий документов в электронном виде, а также выбор услугополучателем регистрационного свидетельства ЭЦП для удостоверения (подписания) запроса; </w:t>
      </w:r>
    </w:p>
    <w:p>
      <w:pPr>
        <w:spacing w:after="0"/>
        <w:ind w:left="0"/>
        <w:jc w:val="both"/>
      </w:pPr>
      <w:r>
        <w:rPr>
          <w:rFonts w:ascii="Times New Roman"/>
          <w:b w:val="false"/>
          <w:i w:val="false"/>
          <w:color w:val="000000"/>
          <w:sz w:val="28"/>
        </w:rPr>
        <w:t>
      6) 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 указанным в запросе, и ИИН, указанным в регистрационном свидетельстве ЭЦП);</w:t>
      </w:r>
    </w:p>
    <w:p>
      <w:pPr>
        <w:spacing w:after="0"/>
        <w:ind w:left="0"/>
        <w:jc w:val="both"/>
      </w:pPr>
      <w:r>
        <w:rPr>
          <w:rFonts w:ascii="Times New Roman"/>
          <w:b w:val="false"/>
          <w:i w:val="false"/>
          <w:color w:val="000000"/>
          <w:sz w:val="28"/>
        </w:rPr>
        <w:t>
      7) процесс 4 – формирование сообщения об отказе в запрашиваемой услуге в связи с неподтверждением подлинности ЭЦП услугополучателя;</w:t>
      </w:r>
    </w:p>
    <w:p>
      <w:pPr>
        <w:spacing w:after="0"/>
        <w:ind w:left="0"/>
        <w:jc w:val="both"/>
      </w:pPr>
      <w:r>
        <w:rPr>
          <w:rFonts w:ascii="Times New Roman"/>
          <w:b w:val="false"/>
          <w:i w:val="false"/>
          <w:color w:val="000000"/>
          <w:sz w:val="28"/>
        </w:rPr>
        <w:t>
      8) процесс 5 – направление электронного документа (запроса услугополучателя), удостоверенного (подписанного) ЭЦП услугополучателя через ШЭП в АРМ РШЭП для обработки запроса услугодателем;</w:t>
      </w:r>
    </w:p>
    <w:p>
      <w:pPr>
        <w:spacing w:after="0"/>
        <w:ind w:left="0"/>
        <w:jc w:val="both"/>
      </w:pPr>
      <w:r>
        <w:rPr>
          <w:rFonts w:ascii="Times New Roman"/>
          <w:b w:val="false"/>
          <w:i w:val="false"/>
          <w:color w:val="000000"/>
          <w:sz w:val="28"/>
        </w:rPr>
        <w:t>
      9) условие 3 – проверка услугодателем соответствия приложенных услугополучателем документов и основаниям для оказания услуги;</w:t>
      </w:r>
    </w:p>
    <w:p>
      <w:pPr>
        <w:spacing w:after="0"/>
        <w:ind w:left="0"/>
        <w:jc w:val="both"/>
      </w:pPr>
      <w:r>
        <w:rPr>
          <w:rFonts w:ascii="Times New Roman"/>
          <w:b w:val="false"/>
          <w:i w:val="false"/>
          <w:color w:val="000000"/>
          <w:sz w:val="28"/>
        </w:rPr>
        <w:t>
      10) процесс 6 – формирование сообщения об отказе в запрашиваемой услуге в связи с имеющимися нарушениями в документах услугополучателя;</w:t>
      </w:r>
    </w:p>
    <w:p>
      <w:pPr>
        <w:spacing w:after="0"/>
        <w:ind w:left="0"/>
        <w:jc w:val="both"/>
      </w:pPr>
      <w:r>
        <w:rPr>
          <w:rFonts w:ascii="Times New Roman"/>
          <w:b w:val="false"/>
          <w:i w:val="false"/>
          <w:color w:val="000000"/>
          <w:sz w:val="28"/>
        </w:rPr>
        <w:t>
      11) процесс 7 – получение услугополучателем результата услуги (уведомление в форме электронного документа), сформированного АРМ РШЭП.</w:t>
      </w:r>
    </w:p>
    <w:p>
      <w:pPr>
        <w:spacing w:after="0"/>
        <w:ind w:left="0"/>
        <w:jc w:val="both"/>
      </w:pPr>
      <w:r>
        <w:rPr>
          <w:rFonts w:ascii="Times New Roman"/>
          <w:b w:val="false"/>
          <w:i w:val="false"/>
          <w:color w:val="000000"/>
          <w:sz w:val="28"/>
        </w:rPr>
        <w:t>
      Результат оказания государственной услуги направляется услугополучателю в "личный кабинет" в форме электронного документа, удостоверенного ЭЦП уполномоченного лица услугодателя.</w:t>
      </w:r>
    </w:p>
    <w:p>
      <w:pPr>
        <w:spacing w:after="0"/>
        <w:ind w:left="0"/>
        <w:jc w:val="both"/>
      </w:pPr>
      <w:r>
        <w:rPr>
          <w:rFonts w:ascii="Times New Roman"/>
          <w:b w:val="false"/>
          <w:i w:val="false"/>
          <w:color w:val="000000"/>
          <w:sz w:val="28"/>
        </w:rPr>
        <w:t xml:space="preserve">
      Функциональные взаимодействия информационных систем, задействованных при оказании государственной услуги через портал, приведены в диаграмме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p>
    <w:bookmarkStart w:name="z143" w:id="116"/>
    <w:p>
      <w:pPr>
        <w:spacing w:after="0"/>
        <w:ind w:left="0"/>
        <w:jc w:val="both"/>
      </w:pPr>
      <w:r>
        <w:rPr>
          <w:rFonts w:ascii="Times New Roman"/>
          <w:b w:val="false"/>
          <w:i w:val="false"/>
          <w:color w:val="000000"/>
          <w:sz w:val="28"/>
        </w:rPr>
        <w:t xml:space="preserve">
      12.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бизнес-процессов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"Назначение выплаты</w:t>
            </w:r>
            <w:r>
              <w:br/>
            </w:r>
            <w:r>
              <w:rPr>
                <w:rFonts w:ascii="Times New Roman"/>
                <w:b w:val="false"/>
                <w:i w:val="false"/>
                <w:color w:val="000000"/>
                <w:sz w:val="20"/>
              </w:rPr>
              <w:t>пособия опекунам" или</w:t>
            </w:r>
            <w:r>
              <w:br/>
            </w:r>
            <w:r>
              <w:rPr>
                <w:rFonts w:ascii="Times New Roman"/>
                <w:b w:val="false"/>
                <w:i w:val="false"/>
                <w:color w:val="000000"/>
                <w:sz w:val="20"/>
              </w:rPr>
              <w:t>попечителям на содержание</w:t>
            </w:r>
            <w:r>
              <w:br/>
            </w:r>
            <w:r>
              <w:rPr>
                <w:rFonts w:ascii="Times New Roman"/>
                <w:b w:val="false"/>
                <w:i w:val="false"/>
                <w:color w:val="000000"/>
                <w:sz w:val="20"/>
              </w:rPr>
              <w:t>ребенка-сироты (детей-сирот)</w:t>
            </w:r>
            <w:r>
              <w:br/>
            </w:r>
            <w:r>
              <w:rPr>
                <w:rFonts w:ascii="Times New Roman"/>
                <w:b w:val="false"/>
                <w:i w:val="false"/>
                <w:color w:val="000000"/>
                <w:sz w:val="20"/>
              </w:rPr>
              <w:t>и ребенка (детей), оставшегося</w:t>
            </w:r>
            <w:r>
              <w:br/>
            </w:r>
            <w:r>
              <w:rPr>
                <w:rFonts w:ascii="Times New Roman"/>
                <w:b w:val="false"/>
                <w:i w:val="false"/>
                <w:color w:val="000000"/>
                <w:sz w:val="20"/>
              </w:rPr>
              <w:t>без попечения родителей"</w:t>
            </w:r>
          </w:p>
        </w:tc>
      </w:tr>
    </w:tbl>
    <w:bookmarkStart w:name="z145" w:id="117"/>
    <w:p>
      <w:pPr>
        <w:spacing w:after="0"/>
        <w:ind w:left="0"/>
        <w:jc w:val="left"/>
      </w:pPr>
      <w:r>
        <w:rPr>
          <w:rFonts w:ascii="Times New Roman"/>
          <w:b/>
          <w:i w:val="false"/>
          <w:color w:val="000000"/>
        </w:rPr>
        <w:t xml:space="preserve"> Описание последовательности процедур (действий) между</w:t>
      </w:r>
      <w:r>
        <w:br/>
      </w:r>
      <w:r>
        <w:rPr>
          <w:rFonts w:ascii="Times New Roman"/>
          <w:b/>
          <w:i w:val="false"/>
          <w:color w:val="000000"/>
        </w:rPr>
        <w:t>структурными подразделениями (работниками) с указанием длительности</w:t>
      </w:r>
      <w:r>
        <w:br/>
      </w:r>
      <w:r>
        <w:rPr>
          <w:rFonts w:ascii="Times New Roman"/>
          <w:b/>
          <w:i w:val="false"/>
          <w:color w:val="000000"/>
        </w:rPr>
        <w:t>каждой процедуры (действия)</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2338"/>
        <w:gridCol w:w="1954"/>
        <w:gridCol w:w="1766"/>
        <w:gridCol w:w="2022"/>
        <w:gridCol w:w="1767"/>
        <w:gridCol w:w="1767"/>
      </w:tblGrid>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основного процесса (хода, потока работ)</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 (хода, потока, работ)</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Структурные подразделения (работники)</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канцелярии услугодателя</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услугодателя</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 услугодателя</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услугодателя</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 услугодателя</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 (процесса, процедуры операции) и их описание</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прием и регистрацию полученных документов</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Рассматривает и определяет ответственного исполнителя</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Рассматривает документы, оформляет решение о назначении пособия</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Рассматривает решение о назначении пособия и подписывает</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Регистрирует решение о назначении пособия</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на рассмотрение руководителю</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Резолюция</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решения о назначении пособия на рассмотрение и подписание руководителю</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 назначении пособия</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Направляет решение о назначении пособия в Государственную корпорацию</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(тридцать) минут</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рабочий день</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(шесть) рабочих дней</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рабочий день</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рабочий день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"Назначение выплаты</w:t>
            </w:r>
            <w:r>
              <w:br/>
            </w:r>
            <w:r>
              <w:rPr>
                <w:rFonts w:ascii="Times New Roman"/>
                <w:b w:val="false"/>
                <w:i w:val="false"/>
                <w:color w:val="000000"/>
                <w:sz w:val="20"/>
              </w:rPr>
              <w:t>пособия опекунам" или</w:t>
            </w:r>
            <w:r>
              <w:br/>
            </w:r>
            <w:r>
              <w:rPr>
                <w:rFonts w:ascii="Times New Roman"/>
                <w:b w:val="false"/>
                <w:i w:val="false"/>
                <w:color w:val="000000"/>
                <w:sz w:val="20"/>
              </w:rPr>
              <w:t>попечителям на содержание</w:t>
            </w:r>
            <w:r>
              <w:br/>
            </w:r>
            <w:r>
              <w:rPr>
                <w:rFonts w:ascii="Times New Roman"/>
                <w:b w:val="false"/>
                <w:i w:val="false"/>
                <w:color w:val="000000"/>
                <w:sz w:val="20"/>
              </w:rPr>
              <w:t>ребенка-сироты (детей-сирот)</w:t>
            </w:r>
            <w:r>
              <w:br/>
            </w:r>
            <w:r>
              <w:rPr>
                <w:rFonts w:ascii="Times New Roman"/>
                <w:b w:val="false"/>
                <w:i w:val="false"/>
                <w:color w:val="000000"/>
                <w:sz w:val="20"/>
              </w:rPr>
              <w:t>и ребенка (детей), оставшегося</w:t>
            </w:r>
            <w:r>
              <w:br/>
            </w:r>
            <w:r>
              <w:rPr>
                <w:rFonts w:ascii="Times New Roman"/>
                <w:b w:val="false"/>
                <w:i w:val="false"/>
                <w:color w:val="000000"/>
                <w:sz w:val="20"/>
              </w:rPr>
              <w:t>без попечения родителей"</w:t>
            </w:r>
          </w:p>
        </w:tc>
      </w:tr>
    </w:tbl>
    <w:bookmarkStart w:name="z147" w:id="118"/>
    <w:p>
      <w:pPr>
        <w:spacing w:after="0"/>
        <w:ind w:left="0"/>
        <w:jc w:val="left"/>
      </w:pPr>
      <w:r>
        <w:rPr>
          <w:rFonts w:ascii="Times New Roman"/>
          <w:b/>
          <w:i w:val="false"/>
          <w:color w:val="000000"/>
        </w:rPr>
        <w:t xml:space="preserve"> Диаграмма функционального взаимодействия информационных систем,</w:t>
      </w:r>
      <w:r>
        <w:br/>
      </w:r>
      <w:r>
        <w:rPr>
          <w:rFonts w:ascii="Times New Roman"/>
          <w:b/>
          <w:i w:val="false"/>
          <w:color w:val="000000"/>
        </w:rPr>
        <w:t>задействованных в оказании государственной услуги</w:t>
      </w:r>
      <w:r>
        <w:br/>
      </w:r>
      <w:r>
        <w:rPr>
          <w:rFonts w:ascii="Times New Roman"/>
          <w:b/>
          <w:i w:val="false"/>
          <w:color w:val="000000"/>
        </w:rPr>
        <w:t xml:space="preserve">через Государственную корпорацию </w:t>
      </w:r>
    </w:p>
    <w:bookmarkEnd w:id="118"/>
    <w:p>
      <w:pPr>
        <w:spacing w:after="0"/>
        <w:ind w:left="0"/>
        <w:jc w:val="both"/>
      </w:pPr>
      <w:r>
        <w:drawing>
          <wp:inline distT="0" distB="0" distL="0" distR="0">
            <wp:extent cx="7759700" cy="570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759700" cy="5702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"Назначение выплаты</w:t>
            </w:r>
            <w:r>
              <w:br/>
            </w:r>
            <w:r>
              <w:rPr>
                <w:rFonts w:ascii="Times New Roman"/>
                <w:b w:val="false"/>
                <w:i w:val="false"/>
                <w:color w:val="000000"/>
                <w:sz w:val="20"/>
              </w:rPr>
              <w:t>пособия опекунам" или</w:t>
            </w:r>
            <w:r>
              <w:br/>
            </w:r>
            <w:r>
              <w:rPr>
                <w:rFonts w:ascii="Times New Roman"/>
                <w:b w:val="false"/>
                <w:i w:val="false"/>
                <w:color w:val="000000"/>
                <w:sz w:val="20"/>
              </w:rPr>
              <w:t>попечителям на содержание</w:t>
            </w:r>
            <w:r>
              <w:br/>
            </w:r>
            <w:r>
              <w:rPr>
                <w:rFonts w:ascii="Times New Roman"/>
                <w:b w:val="false"/>
                <w:i w:val="false"/>
                <w:color w:val="000000"/>
                <w:sz w:val="20"/>
              </w:rPr>
              <w:t>ребенка-сироты (детей-сирот)</w:t>
            </w:r>
            <w:r>
              <w:br/>
            </w:r>
            <w:r>
              <w:rPr>
                <w:rFonts w:ascii="Times New Roman"/>
                <w:b w:val="false"/>
                <w:i w:val="false"/>
                <w:color w:val="000000"/>
                <w:sz w:val="20"/>
              </w:rPr>
              <w:t>и ребенка (детей), оставшегося</w:t>
            </w:r>
            <w:r>
              <w:br/>
            </w:r>
            <w:r>
              <w:rPr>
                <w:rFonts w:ascii="Times New Roman"/>
                <w:b w:val="false"/>
                <w:i w:val="false"/>
                <w:color w:val="000000"/>
                <w:sz w:val="20"/>
              </w:rPr>
              <w:t>без попечения родителей"</w:t>
            </w:r>
          </w:p>
        </w:tc>
      </w:tr>
    </w:tbl>
    <w:bookmarkStart w:name="z149" w:id="119"/>
    <w:p>
      <w:pPr>
        <w:spacing w:after="0"/>
        <w:ind w:left="0"/>
        <w:jc w:val="left"/>
      </w:pPr>
      <w:r>
        <w:rPr>
          <w:rFonts w:ascii="Times New Roman"/>
          <w:b/>
          <w:i w:val="false"/>
          <w:color w:val="000000"/>
        </w:rPr>
        <w:t xml:space="preserve"> Диаграмма функционального взаимодействия информационных систем,</w:t>
      </w:r>
      <w:r>
        <w:br/>
      </w:r>
      <w:r>
        <w:rPr>
          <w:rFonts w:ascii="Times New Roman"/>
          <w:b/>
          <w:i w:val="false"/>
          <w:color w:val="000000"/>
        </w:rPr>
        <w:t xml:space="preserve">задействованных в оказании государственной услуги через портал </w:t>
      </w:r>
    </w:p>
    <w:bookmarkEnd w:id="119"/>
    <w:p>
      <w:pPr>
        <w:spacing w:after="0"/>
        <w:ind w:left="0"/>
        <w:jc w:val="both"/>
      </w:pPr>
      <w:r>
        <w:drawing>
          <wp:inline distT="0" distB="0" distL="0" distR="0">
            <wp:extent cx="77343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734300" cy="5778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"Назначение выплаты</w:t>
            </w:r>
            <w:r>
              <w:br/>
            </w:r>
            <w:r>
              <w:rPr>
                <w:rFonts w:ascii="Times New Roman"/>
                <w:b w:val="false"/>
                <w:i w:val="false"/>
                <w:color w:val="000000"/>
                <w:sz w:val="20"/>
              </w:rPr>
              <w:t>пособия опекунам" или</w:t>
            </w:r>
            <w:r>
              <w:br/>
            </w:r>
            <w:r>
              <w:rPr>
                <w:rFonts w:ascii="Times New Roman"/>
                <w:b w:val="false"/>
                <w:i w:val="false"/>
                <w:color w:val="000000"/>
                <w:sz w:val="20"/>
              </w:rPr>
              <w:t>попечителям на содержание</w:t>
            </w:r>
            <w:r>
              <w:br/>
            </w:r>
            <w:r>
              <w:rPr>
                <w:rFonts w:ascii="Times New Roman"/>
                <w:b w:val="false"/>
                <w:i w:val="false"/>
                <w:color w:val="000000"/>
                <w:sz w:val="20"/>
              </w:rPr>
              <w:t>ребенка-сироты (детей-сирот) и</w:t>
            </w:r>
            <w:r>
              <w:br/>
            </w:r>
            <w:r>
              <w:rPr>
                <w:rFonts w:ascii="Times New Roman"/>
                <w:b w:val="false"/>
                <w:i w:val="false"/>
                <w:color w:val="000000"/>
                <w:sz w:val="20"/>
              </w:rPr>
              <w:t>ребенка (детей), оставшегося</w:t>
            </w:r>
            <w:r>
              <w:br/>
            </w:r>
            <w:r>
              <w:rPr>
                <w:rFonts w:ascii="Times New Roman"/>
                <w:b w:val="false"/>
                <w:i w:val="false"/>
                <w:color w:val="000000"/>
                <w:sz w:val="20"/>
              </w:rPr>
              <w:t>без попечения родителей"</w:t>
            </w:r>
          </w:p>
        </w:tc>
      </w:tr>
    </w:tbl>
    <w:bookmarkStart w:name="z151" w:id="120"/>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r>
        <w:br/>
      </w:r>
      <w:r>
        <w:rPr>
          <w:rFonts w:ascii="Times New Roman"/>
          <w:b/>
          <w:i w:val="false"/>
          <w:color w:val="000000"/>
        </w:rPr>
        <w:t>"Назначение выплаты пособия опекунам или попечителям на</w:t>
      </w:r>
      <w:r>
        <w:br/>
      </w:r>
      <w:r>
        <w:rPr>
          <w:rFonts w:ascii="Times New Roman"/>
          <w:b/>
          <w:i w:val="false"/>
          <w:color w:val="000000"/>
        </w:rPr>
        <w:t>содержание ребенка-сироты (детей-сирот) и ребенка (детей),</w:t>
      </w:r>
      <w:r>
        <w:br/>
      </w:r>
      <w:r>
        <w:rPr>
          <w:rFonts w:ascii="Times New Roman"/>
          <w:b/>
          <w:i w:val="false"/>
          <w:color w:val="000000"/>
        </w:rPr>
        <w:t xml:space="preserve">оставшегося без попечения родителей" </w:t>
      </w:r>
    </w:p>
    <w:bookmarkEnd w:id="120"/>
    <w:p>
      <w:pPr>
        <w:spacing w:after="0"/>
        <w:ind w:left="0"/>
        <w:jc w:val="both"/>
      </w:pPr>
      <w:r>
        <w:drawing>
          <wp:inline distT="0" distB="0" distL="0" distR="0">
            <wp:extent cx="78105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6045200"/>
                    </a:xfrm>
                    <a:prstGeom prst="rect">
                      <a:avLst/>
                    </a:prstGeom>
                  </pic:spPr>
                </pic:pic>
              </a:graphicData>
            </a:graphic>
          </wp:inline>
        </w:drawing>
      </w:r>
    </w:p>
    <w:p>
      <w:pPr>
        <w:spacing w:after="0"/>
        <w:ind w:left="0"/>
        <w:jc w:val="left"/>
      </w:pPr>
      <w:r>
        <w:br/>
      </w:r>
    </w:p>
    <w:bookmarkStart w:name="z152" w:id="121"/>
    <w:p>
      <w:pPr>
        <w:spacing w:after="0"/>
        <w:ind w:left="0"/>
        <w:jc w:val="left"/>
      </w:pPr>
      <w:r>
        <w:rPr>
          <w:rFonts w:ascii="Times New Roman"/>
          <w:b/>
          <w:i w:val="false"/>
          <w:color w:val="000000"/>
        </w:rPr>
        <w:t xml:space="preserve"> Условные обозначения </w:t>
      </w:r>
    </w:p>
    <w:bookmarkEnd w:id="121"/>
    <w:p>
      <w:pPr>
        <w:spacing w:after="0"/>
        <w:ind w:left="0"/>
        <w:jc w:val="both"/>
      </w:pPr>
      <w:r>
        <w:drawing>
          <wp:inline distT="0" distB="0" distL="0" distR="0">
            <wp:extent cx="78105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19431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header.xml" Type="http://schemas.openxmlformats.org/officeDocument/2006/relationships/header" Id="rId2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