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8e6" w14:textId="1f9d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февраля 2016 года № 37/2. Зарегистрировано Департаментом юстиции Павлодарской области 18 марта 2016 года № 5002. Утратило силу постановлением акимата Павлодарской области от 24 декабря 2020 года № 282/5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24.12.2020 № 282/5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111/4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4509, опубликовано 12 июня 2015 года в газете "Регион.kz")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слова "Описание порядка взаимодействия с центром, а также порядка использования информационных систем в процессе оказания государственной услуги" заменить словами "Описание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 на строительно-монтажные работы"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или портал составляет: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441"/>
        <w:gridCol w:w="1251"/>
        <w:gridCol w:w="870"/>
        <w:gridCol w:w="1060"/>
        <w:gridCol w:w="2475"/>
        <w:gridCol w:w="1673"/>
        <w:gridCol w:w="1788"/>
        <w:gridCol w:w="1330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 тель услугодателя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услугополучателя со штампом регистрации (входящий номер,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деятнльность"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411"/>
        <w:gridCol w:w="1486"/>
        <w:gridCol w:w="852"/>
        <w:gridCol w:w="1037"/>
        <w:gridCol w:w="2422"/>
        <w:gridCol w:w="1637"/>
        <w:gridCol w:w="1750"/>
        <w:gridCol w:w="1302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Отправка запроса с положительным результатом, либо запроса с мотивированным отказом на подписание руководителю услугодателя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 лю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за регистрацию заявлений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31"/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411"/>
        <w:gridCol w:w="1486"/>
        <w:gridCol w:w="852"/>
        <w:gridCol w:w="1037"/>
        <w:gridCol w:w="2422"/>
        <w:gridCol w:w="1637"/>
        <w:gridCol w:w="1750"/>
        <w:gridCol w:w="1302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осуществление лицензионного контроля при выдаче 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материалов прикрепленных в запросе на соответствие квалификационным требованиям и заключения структурного подразделения услугодателя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111/4</w:t>
            </w:r>
          </w:p>
        </w:tc>
      </w:tr>
    </w:tbl>
    <w:bookmarkStart w:name="z9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 на деятельность</w:t>
      </w:r>
      <w:r>
        <w:br/>
      </w:r>
      <w:r>
        <w:rPr>
          <w:rFonts w:ascii="Times New Roman"/>
          <w:b/>
          <w:i w:val="false"/>
          <w:color w:val="000000"/>
        </w:rPr>
        <w:t>по организации строительства жилых зданий за счет</w:t>
      </w:r>
      <w:r>
        <w:br/>
      </w:r>
      <w:r>
        <w:rPr>
          <w:rFonts w:ascii="Times New Roman"/>
          <w:b/>
          <w:i w:val="false"/>
          <w:color w:val="000000"/>
        </w:rPr>
        <w:t>привлечения денег дольщиков"</w:t>
      </w:r>
    </w:p>
    <w:bookmarkEnd w:id="45"/>
    <w:bookmarkStart w:name="z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государственным учреждением "Управление государственного архитектурно – строительного контроля Павлодарской области" (далее – услугодатель).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или портал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при выдаче лицензии или приложения к лицензии в рамках имеющейся лицензии ответственным сотрудником услугодателя осуществляется лицензионный контроль, а так же подготовка ответственным сотрудником услугодателя заключения на соответствие заявителя квалификационным требованиям и подготовка материалов к заседанию лицензионной комиссии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лицензионной комиссией материалов прикрепленных к заявлению, на соответствие квалификационным требованиям и заключения структурного подразделения, утверждение протокола заседания лицензионной комиссии по итогам рассмотрения на соответствие квалификационным требованиям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ответственным сотрудником услугодателя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(два)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услугодателя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запроса руководителем услугодателя в день поступления.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изменением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в связи с изменением фамилии, имени, отчества (при его наличии) физического лица-лицензиата – 3 (трех)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сотрудником канцелярии услугодателя производится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руководителем услугодателя и направление ответственному сотруднику для исполнения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ответственным сотрудником услугодателя с момента получения документов услугополучателя на полноту предоставленных документов, в случае неполноты предоставленных документов, отказ в дальнейшем рассмотрении заявления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предоставленных документов, ответственным сотрудником услугодателя рассмотрение заявления и отправка запроса с положительным результатом, либо запроса с мотивированным отказом на подписание руководителю услугодателя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ответственным сотрудником услугодателя заключения по соответствию заявителя квалификационным требованиям и отправка запроса с положительным результатом, либо запроса с мотивированным отказом на подписание руководителю услугодателя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руководителем услугодателя в день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на 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протокол заседания лицензионной комиссии, утвержденный руководителем уполномоченного органа (при выдаче, переоформлении лицензии при реорганизации юридического лица-лицензиата в форме выделения и разделения и переоформлении лицензии с присвоением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документ, подписанный ЭЦП руководителя услугодателя, или мотивированный ответ об отказе в оказании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– ответственный за регистрацию заявлений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услугодателя – за проведение лицензионного контроля, рассмотрение и подготовку поступивших заявлений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работниками услугодателя с указанием каждой процедуры (действия):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выдаче, переоформлении лицензии в связи с реорганизацией юридического лица-лицензиата в форме выделения и разделения и при выдаче дубликата лицензии, переоформлении лицензии в связи перерегистрацией индивидуального предпринимателя-лицензиата, изменением его наименования или юридического адреса, при переоформлении лицензии при изменении наименования и (или) места нахождения юридического лица-лицензиата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или портал составляет: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(пятнадцать)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– 2 (два)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(три) рабочих дня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через портал (диаграмма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шлюзе "Электронного правительства" (далее – ШЭП),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заявления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(заявления услугополучателя) в ИС ГБД "Е-лицензирование" и обработка заявления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Пошаговые действия и решения через информационную систему Государственной корпорации (далее – ИС Государственной корпорации):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автоматизированном рабочем месте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оператором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заявления через ШЭП в государственную базу данных физических лиц/государственную базу данных юридических лиц (далее – ГБД ФЛ/ ГБД ЮЛ) данных о услугополучателя, а также в Единую нотариальную информационную систему (далее – ЕНИС), данных 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услугополучателя данных в связи с отсутствием данных услугополучателя в ГБД ФЛ/ГБД ЮЛ, данных доверенности –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заявления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(заявления услугополучателя), удостоверенного (подписанного) ЭЦП оператором Государственной корпорации,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заявления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 на основании заключения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1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522"/>
        <w:gridCol w:w="1603"/>
        <w:gridCol w:w="919"/>
        <w:gridCol w:w="1119"/>
        <w:gridCol w:w="1645"/>
        <w:gridCol w:w="1766"/>
        <w:gridCol w:w="1887"/>
        <w:gridCol w:w="1404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комиссия услугодателя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предоставленных документов на полноту содержания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документов, осуществление лицензионного контроля при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или приложения к лицензии, подготовка заключения по соответствию заявителя квалификационным требованиям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материалов прикрепленных в запросе на соответствие квалификационным требованиям и заключения структурного подразделения услугодателя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запроса с положительным результатом, либо запроса с мотивированным отказом на подписание руководителю услугодателя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заявителю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подготовка рабочих материалов к заседанию лицензионной комиссии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лицензионной комиссии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613"/>
        <w:gridCol w:w="2752"/>
        <w:gridCol w:w="1578"/>
        <w:gridCol w:w="2201"/>
        <w:gridCol w:w="2409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сотрудник за регистрацию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сотрудник услугодателя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направление ответственному сотруднику для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заключения по соответствию заявителя квалификационным требованиям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запроса с положительным результатом, либо запроса с мотивированным отказом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услугополучателя со штампом регистрации (входящий номер, дата)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11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привлечения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жилых здании за счет привлечения денег дольщиков"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выдаче,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выдача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327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