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d52d" w14:textId="b61d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февраля 2016 года № 44/2. Зарегистрировано Департаментом юстиции Павлодарской области 16 марта 2016 года № 4998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Правилами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объемы субсидий из местного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критерии и требования к поставщикам услуг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норматив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норматив субсидий для ведения селекционной и племенной работы с пчелосемьями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критерии и требования ведения селекционной и племенной работы с пчелосемьями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объемы субсидий из республиканского бюджета по направлениям субсидирования развития племенного животноводства, повышения продуктивности и качества продукции животноводства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Павлодарской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332/8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108/4 "Об утверждении норматива субсидий на возмещение до ста процентов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поставщикам" (зарегистрировано в Реестре государственной регистрации нормативных правовых актов за № 3771, опубликовано 29 апреля 2014 года в газете "Звезда Прииртышья", 17 мая 2014 года в газете "Сарыарқа самалы");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апреля 2015 года № 101/4 "О внесении изменения в постановление акимата Павлодарской области от 18 апреля 2014 года № 108/4 "Об утверждении норматива субсидий на возмещение до ста процентов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поставщикам" (зарегистрировано в Реестре государственной регистрации нормативных правовых актов за № 4432, опубликовано 25 апреля 2015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местного бюджета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Павлодарской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332/8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416"/>
        <w:gridCol w:w="2052"/>
        <w:gridCol w:w="3224"/>
        <w:gridCol w:w="20"/>
        <w:gridCol w:w="3539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племенных быков-производителей мясных пород в общественных стадах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625 068,02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187 520,406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1 478 516,394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1 188 384,96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29 709, 624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1 282 756,6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4 938, 835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201 893, 808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14 947 702,4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38 864, 026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38 864, 026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37 050,272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37 590,272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с пчелосемьями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44/2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</w:t>
      </w:r>
      <w:r>
        <w:br/>
      </w:r>
      <w:r>
        <w:rPr>
          <w:rFonts w:ascii="Times New Roman"/>
          <w:b/>
          <w:i w:val="false"/>
          <w:color w:val="000000"/>
        </w:rPr>
        <w:t>по искусственному осеменению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 в крестьянских (фермерских), личных</w:t>
      </w:r>
      <w:r>
        <w:br/>
      </w:r>
      <w:r>
        <w:rPr>
          <w:rFonts w:ascii="Times New Roman"/>
          <w:b/>
          <w:i w:val="false"/>
          <w:color w:val="000000"/>
        </w:rPr>
        <w:t>подсобных хозяйствах и производственных кооперативах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0478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 искусственному осеменению крупного рогатого скота с подтверждением срока работы по реестру от уполномоченного органа в области племенной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или долгосрочной аренды специального автотранспорта для перевозки жидкого азота, оборудованной специальной емкостью типа цистерны транспортного криогена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право собственности специальной емкости для хранения семени быков-производителей типа СДС-35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работников по соответствующим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44/2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100% затрат</w:t>
      </w:r>
      <w:r>
        <w:br/>
      </w:r>
      <w:r>
        <w:rPr>
          <w:rFonts w:ascii="Times New Roman"/>
          <w:b/>
          <w:i w:val="false"/>
          <w:color w:val="000000"/>
        </w:rPr>
        <w:t>по искусственному осеменению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 в крестьянских (фермерских), личных</w:t>
      </w:r>
      <w:r>
        <w:br/>
      </w:r>
      <w:r>
        <w:rPr>
          <w:rFonts w:ascii="Times New Roman"/>
          <w:b/>
          <w:i w:val="false"/>
          <w:color w:val="000000"/>
        </w:rPr>
        <w:t>подсобных хозяйствах и производственных кооперативах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8530"/>
        <w:gridCol w:w="439"/>
        <w:gridCol w:w="2401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100% процентов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44/2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для ведения селекционной</w:t>
      </w:r>
      <w:r>
        <w:br/>
      </w:r>
      <w:r>
        <w:rPr>
          <w:rFonts w:ascii="Times New Roman"/>
          <w:b/>
          <w:i w:val="false"/>
          <w:color w:val="000000"/>
        </w:rPr>
        <w:t>и племенной работы с пчелосемьями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3461"/>
        <w:gridCol w:w="912"/>
        <w:gridCol w:w="5995"/>
      </w:tblGrid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пчелосемью,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44/2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ведения селекционной</w:t>
      </w:r>
      <w:r>
        <w:br/>
      </w:r>
      <w:r>
        <w:rPr>
          <w:rFonts w:ascii="Times New Roman"/>
          <w:b/>
          <w:i w:val="false"/>
          <w:color w:val="000000"/>
        </w:rPr>
        <w:t>и племенной работы с пчелосемьями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1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100 пчелосемей на 1 января отчетного года (наличие не менее 100 племенных пчелосемей на основании акта весенней ревизии)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научно-консалтингового сопровождения профильной научной организацией или ученым, специализирующимся на разведении пчел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элиты и 1 класса не менее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проведение ветеринарно-санитарных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по направлениям субсидирования развития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 продукции животноводства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6 в соответствии с постановлением акимата Павлодарской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332/8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441"/>
        <w:gridCol w:w="2176"/>
        <w:gridCol w:w="3750"/>
        <w:gridCol w:w="3279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племенных быков-производителей мясных пород в общественных стадах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22 129 424,52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553 235,613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93 746,010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4 791 490,9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47 914,909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896 196,532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76 615 384,7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23 147,936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4 591 204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449 937,992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449 937,992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