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2cbbd" w14:textId="592cb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12 апреля 2016 года № 99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2 декабря 2016 года № 357. Зарегистрировано Департаментом юстиции Костанайской области 15 декабря 2016 года № 6747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Федоровского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Федоровского района от 12 апреля 2016 года № 99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дошкольных организациях образования на 2016 год" (зарегистрировано в Реестре государственной регистрации нормативных правовых актов под № 6364, опубликовано 9 июня 2016 года в районной газете "Федоровские новости")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заместителя акима района по социальным вопросам.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октября 2016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на дошкольное воспитание и обучение, размер подушевого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и родительской платы в дошкольных организациях образования Федоровского района</w:t>
      </w:r>
      <w:r>
        <w:br/>
      </w:r>
      <w:r>
        <w:rPr>
          <w:rFonts w:ascii="Times New Roman"/>
          <w:b/>
          <w:i w:val="false"/>
          <w:color w:val="000000"/>
        </w:rPr>
        <w:t>на 2016 год, финансируемых за счет средств из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2424"/>
        <w:gridCol w:w="650"/>
        <w:gridCol w:w="1273"/>
        <w:gridCol w:w="1348"/>
        <w:gridCol w:w="1273"/>
        <w:gridCol w:w="419"/>
        <w:gridCol w:w="2309"/>
        <w:gridCol w:w="651"/>
        <w:gridCol w:w="92"/>
        <w:gridCol w:w="1349"/>
        <w:gridCol w:w="93"/>
      </w:tblGrid>
      <w:tr>
        <w:trPr>
          <w:trHeight w:val="30" w:hRule="atLeast"/>
        </w:trPr>
        <w:tc>
          <w:tcPr>
            <w:tcW w:w="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 - территориальное расположение организаций дошкольного воспитания и обучения (населенный пункт)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образования в месяц (тенге)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- центр с полным днем пребывания при школе</w:t>
            </w:r>
          </w:p>
        </w:tc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- центр с полным днем пребывания при школе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 сад "Балдырған" акимата Федоровского района, село Федоровка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23506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"Солнышко" акимата Федоровского района, село Банновка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- сад "Звездочка" акимата Федоровского района, село Владыкинка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5"/>
        <w:gridCol w:w="3986"/>
        <w:gridCol w:w="1082"/>
        <w:gridCol w:w="1082"/>
        <w:gridCol w:w="1082"/>
        <w:gridCol w:w="108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</w:tr>
      <w:tr>
        <w:trPr>
          <w:trHeight w:val="30" w:hRule="atLeast"/>
        </w:trPr>
        <w:tc>
          <w:tcPr>
            <w:tcW w:w="3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Ясельная группа</w:t>
            </w:r>
          </w:p>
        </w:tc>
        <w:tc>
          <w:tcPr>
            <w:tcW w:w="3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неполный день пребывания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Ясельная группа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группы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Ясельная группа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группы</w:t>
            </w:r>
          </w:p>
        </w:tc>
      </w:tr>
      <w:tr>
        <w:trPr>
          <w:trHeight w:val="30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на дошкольное воспитание и обучение, размер подушевого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и родительской платы в дошкольных организациях образования Федоровского района</w:t>
      </w:r>
      <w:r>
        <w:br/>
      </w:r>
      <w:r>
        <w:rPr>
          <w:rFonts w:ascii="Times New Roman"/>
          <w:b/>
          <w:i w:val="false"/>
          <w:color w:val="000000"/>
        </w:rPr>
        <w:t>на 2016 год, финансируемых за счет средств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1915"/>
        <w:gridCol w:w="366"/>
        <w:gridCol w:w="1258"/>
        <w:gridCol w:w="433"/>
        <w:gridCol w:w="1436"/>
        <w:gridCol w:w="507"/>
        <w:gridCol w:w="2935"/>
        <w:gridCol w:w="1070"/>
        <w:gridCol w:w="111"/>
        <w:gridCol w:w="1633"/>
        <w:gridCol w:w="112"/>
      </w:tblGrid>
      <w:tr>
        <w:trPr>
          <w:trHeight w:val="30" w:hRule="atLeast"/>
        </w:trPr>
        <w:tc>
          <w:tcPr>
            <w:tcW w:w="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  п/п</w:t>
            </w:r>
          </w:p>
        </w:tc>
        <w:tc>
          <w:tcPr>
            <w:tcW w:w="1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 (населенный пункт)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образования в месяц (тенге)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</w:t>
            </w:r>
          </w:p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с неполным днем пребывания при школе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"Қарлығаш" акимата Федоровского района, село Федоровка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- сад "Звездочка" акимата Федоровского района, село Владыкинка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5"/>
        <w:gridCol w:w="3986"/>
        <w:gridCol w:w="1082"/>
        <w:gridCol w:w="1082"/>
        <w:gridCol w:w="1082"/>
        <w:gridCol w:w="108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</w:tr>
      <w:tr>
        <w:trPr>
          <w:trHeight w:val="30" w:hRule="atLeast"/>
        </w:trPr>
        <w:tc>
          <w:tcPr>
            <w:tcW w:w="3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Ясельная группа</w:t>
            </w:r>
          </w:p>
        </w:tc>
        <w:tc>
          <w:tcPr>
            <w:tcW w:w="3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неполный день пребывания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Ясельная группа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группы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Ясельная группа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группы</w:t>
            </w:r>
          </w:p>
        </w:tc>
      </w:tr>
      <w:tr>
        <w:trPr>
          <w:trHeight w:val="30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